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6381604" cy="2057515"/>
            <wp:effectExtent l="0" t="0" r="635" b="0"/>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1703" cy="2105909"/>
                    </a:xfrm>
                    <a:prstGeom prst="rect">
                      <a:avLst/>
                    </a:prstGeom>
                    <a:noFill/>
                    <a:ln>
                      <a:noFill/>
                    </a:ln>
                  </pic:spPr>
                </pic:pic>
              </a:graphicData>
            </a:graphic>
          </wp:inline>
        </w:drawing>
      </w:r>
    </w:p>
    <w:tbl>
      <w:tblPr>
        <w:tblW w:w="10068" w:type="dxa"/>
        <w:tblInd w:w="150" w:type="dxa"/>
        <w:tblCellMar>
          <w:left w:w="0" w:type="dxa"/>
          <w:right w:w="0" w:type="dxa"/>
        </w:tblCellMar>
        <w:tblLook w:val="04A0" w:firstRow="1" w:lastRow="0" w:firstColumn="1" w:lastColumn="0" w:noHBand="0" w:noVBand="1"/>
      </w:tblPr>
      <w:tblGrid>
        <w:gridCol w:w="10068"/>
      </w:tblGrid>
      <w:tr w:rsidR="0031006B" w:rsidRPr="0031006B" w:rsidTr="006F792A">
        <w:trPr>
          <w:trHeight w:val="1798"/>
        </w:trPr>
        <w:tc>
          <w:tcPr>
            <w:tcW w:w="10068" w:type="dxa"/>
            <w:shd w:val="clear" w:color="auto" w:fill="FFFFFF"/>
            <w:vAlign w:val="center"/>
            <w:hideMark/>
          </w:tcPr>
          <w:p w:rsidR="001033D8" w:rsidRDefault="001033D8" w:rsidP="001033D8">
            <w:pPr>
              <w:jc w:val="center"/>
            </w:pPr>
            <w:r w:rsidRPr="00714259">
              <w:rPr>
                <w:rFonts w:ascii="Georgia" w:eastAsia="Times New Roman" w:hAnsi="Georgia" w:cs="Arial"/>
                <w:color w:val="000000"/>
                <w:sz w:val="21"/>
                <w:szCs w:val="21"/>
              </w:rPr>
              <w:t xml:space="preserve">The Tourism Management Group, part of the School of Management, Victoria Business School, </w:t>
            </w:r>
            <w:r>
              <w:rPr>
                <w:rFonts w:ascii="Georgia" w:eastAsia="Times New Roman" w:hAnsi="Georgia" w:cs="Arial"/>
                <w:color w:val="000000"/>
                <w:sz w:val="21"/>
                <w:szCs w:val="21"/>
              </w:rPr>
              <w:br/>
            </w:r>
            <w:r w:rsidRPr="00714259">
              <w:rPr>
                <w:rFonts w:ascii="Georgia" w:eastAsia="Times New Roman" w:hAnsi="Georgia" w:cs="Arial"/>
                <w:color w:val="000000"/>
                <w:sz w:val="21"/>
                <w:szCs w:val="21"/>
              </w:rPr>
              <w:t>invites you to attend the following seminar:</w:t>
            </w:r>
          </w:p>
          <w:tbl>
            <w:tblPr>
              <w:tblW w:w="10056" w:type="dxa"/>
              <w:tblCellMar>
                <w:left w:w="0" w:type="dxa"/>
                <w:right w:w="0" w:type="dxa"/>
              </w:tblCellMar>
              <w:tblLook w:val="04A0" w:firstRow="1" w:lastRow="0" w:firstColumn="1" w:lastColumn="0" w:noHBand="0" w:noVBand="1"/>
            </w:tblPr>
            <w:tblGrid>
              <w:gridCol w:w="10056"/>
            </w:tblGrid>
            <w:tr w:rsidR="00C80604" w:rsidRPr="00F57C10" w:rsidTr="00CF6F96">
              <w:trPr>
                <w:trHeight w:val="170"/>
              </w:trPr>
              <w:tc>
                <w:tcPr>
                  <w:tcW w:w="10056" w:type="dxa"/>
                  <w:hideMark/>
                </w:tcPr>
                <w:p w:rsidR="00C80604" w:rsidRPr="00F57C10" w:rsidRDefault="00C80604" w:rsidP="00C80604">
                  <w:pPr>
                    <w:spacing w:after="200" w:line="276" w:lineRule="auto"/>
                    <w:jc w:val="center"/>
                    <w:rPr>
                      <w:rFonts w:ascii="Arial" w:eastAsia="Times New Roman" w:hAnsi="Arial" w:cs="Arial"/>
                      <w:b/>
                      <w:color w:val="920000"/>
                      <w:sz w:val="48"/>
                      <w:szCs w:val="48"/>
                      <w:lang w:val="en-US"/>
                    </w:rPr>
                  </w:pPr>
                  <w:r w:rsidRPr="00F57C10">
                    <w:rPr>
                      <w:rFonts w:ascii="Arial" w:eastAsia="Calibri" w:hAnsi="Arial" w:cs="Arial"/>
                      <w:b/>
                      <w:color w:val="920000"/>
                      <w:sz w:val="48"/>
                      <w:szCs w:val="48"/>
                      <w:lang w:val="en-US" w:eastAsia="en-US"/>
                    </w:rPr>
                    <w:t>Developing and implementing the tourism insight framework</w:t>
                  </w:r>
                </w:p>
              </w:tc>
            </w:tr>
            <w:tr w:rsidR="00C80604" w:rsidRPr="0031006B" w:rsidTr="00C80604">
              <w:trPr>
                <w:trHeight w:val="77"/>
              </w:trPr>
              <w:tc>
                <w:tcPr>
                  <w:tcW w:w="10056" w:type="dxa"/>
                  <w:vAlign w:val="center"/>
                  <w:hideMark/>
                </w:tcPr>
                <w:p w:rsidR="00C80604" w:rsidRDefault="00C80604" w:rsidP="00C80604">
                  <w:pPr>
                    <w:spacing w:after="0" w:line="240" w:lineRule="auto"/>
                    <w:jc w:val="center"/>
                    <w:rPr>
                      <w:rFonts w:ascii="Arial Narrow" w:eastAsia="Times New Roman" w:hAnsi="Arial Narrow" w:cs="Arial"/>
                      <w:sz w:val="40"/>
                      <w:szCs w:val="40"/>
                    </w:rPr>
                  </w:pPr>
                  <w:r w:rsidRPr="00DE75C7">
                    <w:rPr>
                      <w:rFonts w:ascii="Arial Narrow" w:eastAsia="Times New Roman" w:hAnsi="Arial Narrow" w:cs="Arial"/>
                      <w:b/>
                      <w:sz w:val="44"/>
                      <w:szCs w:val="44"/>
                    </w:rPr>
                    <w:t>Steve Riley</w:t>
                  </w:r>
                  <w:r>
                    <w:rPr>
                      <w:rFonts w:ascii="Arial Narrow" w:eastAsia="Times New Roman" w:hAnsi="Arial Narrow" w:cs="Arial"/>
                      <w:b/>
                      <w:sz w:val="44"/>
                      <w:szCs w:val="44"/>
                    </w:rPr>
                    <w:br/>
                  </w:r>
                  <w:r w:rsidRPr="00A339F6">
                    <w:rPr>
                      <w:rFonts w:ascii="Arial Narrow" w:eastAsia="Times New Roman" w:hAnsi="Arial Narrow" w:cs="Arial"/>
                      <w:sz w:val="36"/>
                      <w:szCs w:val="36"/>
                    </w:rPr>
                    <w:t>Insight Specialist, Tourism Industry Aotearoa (TIA)</w:t>
                  </w:r>
                </w:p>
                <w:p w:rsidR="00C80604" w:rsidRPr="00F475E3" w:rsidRDefault="00C80604" w:rsidP="00C80604">
                  <w:pPr>
                    <w:spacing w:after="0" w:line="240" w:lineRule="auto"/>
                    <w:jc w:val="center"/>
                    <w:rPr>
                      <w:rFonts w:ascii="Arial Narrow" w:eastAsia="Times New Roman" w:hAnsi="Arial Narrow" w:cs="Arial"/>
                      <w:b/>
                      <w:sz w:val="24"/>
                      <w:szCs w:val="24"/>
                    </w:rPr>
                  </w:pPr>
                </w:p>
                <w:p w:rsidR="00C80604" w:rsidRPr="00C364EE" w:rsidRDefault="00C80604" w:rsidP="00C80604">
                  <w:pPr>
                    <w:spacing w:after="0" w:line="240" w:lineRule="auto"/>
                    <w:jc w:val="center"/>
                    <w:rPr>
                      <w:rFonts w:ascii="Arial Narrow" w:eastAsia="Times New Roman" w:hAnsi="Arial Narrow" w:cs="Arial"/>
                      <w:b/>
                      <w:color w:val="2F5496" w:themeColor="accent5" w:themeShade="BF"/>
                      <w:sz w:val="32"/>
                      <w:szCs w:val="32"/>
                    </w:rPr>
                  </w:pPr>
                  <w:r>
                    <w:rPr>
                      <w:rFonts w:ascii="Arial Narrow" w:eastAsia="Times New Roman" w:hAnsi="Arial Narrow" w:cs="Arial"/>
                      <w:b/>
                      <w:color w:val="2F5496" w:themeColor="accent5" w:themeShade="BF"/>
                      <w:sz w:val="32"/>
                      <w:szCs w:val="32"/>
                    </w:rPr>
                    <w:t>Monday 28</w:t>
                  </w:r>
                  <w:r w:rsidRPr="00DE75C7">
                    <w:rPr>
                      <w:rFonts w:ascii="Arial Narrow" w:eastAsia="Times New Roman" w:hAnsi="Arial Narrow" w:cs="Arial"/>
                      <w:b/>
                      <w:color w:val="2F5496" w:themeColor="accent5" w:themeShade="BF"/>
                      <w:sz w:val="32"/>
                      <w:szCs w:val="32"/>
                      <w:vertAlign w:val="superscript"/>
                    </w:rPr>
                    <w:t>th</w:t>
                  </w:r>
                  <w:r>
                    <w:rPr>
                      <w:rFonts w:ascii="Arial Narrow" w:eastAsia="Times New Roman" w:hAnsi="Arial Narrow" w:cs="Arial"/>
                      <w:b/>
                      <w:color w:val="2F5496" w:themeColor="accent5" w:themeShade="BF"/>
                      <w:sz w:val="32"/>
                      <w:szCs w:val="32"/>
                    </w:rPr>
                    <w:t xml:space="preserve"> May</w:t>
                  </w:r>
                </w:p>
                <w:p w:rsidR="00C80604" w:rsidRPr="00860087" w:rsidRDefault="00C80604" w:rsidP="00C80604">
                  <w:pPr>
                    <w:spacing w:after="0" w:line="240" w:lineRule="auto"/>
                    <w:jc w:val="center"/>
                    <w:rPr>
                      <w:rFonts w:ascii="Arial Narrow" w:eastAsia="Times New Roman" w:hAnsi="Arial Narrow" w:cs="Arial"/>
                      <w:b/>
                      <w:color w:val="2F5496" w:themeColor="accent5" w:themeShade="BF"/>
                      <w:sz w:val="8"/>
                      <w:szCs w:val="8"/>
                    </w:rPr>
                  </w:pPr>
                </w:p>
                <w:p w:rsidR="00C80604" w:rsidRPr="00C364EE" w:rsidRDefault="00C80604" w:rsidP="00C80604">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12.30 – 1.30pm</w:t>
                  </w:r>
                </w:p>
                <w:p w:rsidR="00C80604" w:rsidRPr="00860087" w:rsidRDefault="00C80604" w:rsidP="00C80604">
                  <w:pPr>
                    <w:spacing w:after="0" w:line="240" w:lineRule="auto"/>
                    <w:jc w:val="center"/>
                    <w:rPr>
                      <w:rFonts w:ascii="Arial Narrow" w:eastAsia="Times New Roman" w:hAnsi="Arial Narrow" w:cs="Arial"/>
                      <w:b/>
                      <w:color w:val="2F5496" w:themeColor="accent5" w:themeShade="BF"/>
                      <w:sz w:val="8"/>
                      <w:szCs w:val="8"/>
                    </w:rPr>
                  </w:pPr>
                </w:p>
                <w:p w:rsidR="00C80604" w:rsidRPr="00C364EE" w:rsidRDefault="00C80604" w:rsidP="00C80604">
                  <w:pPr>
                    <w:spacing w:after="0" w:line="240" w:lineRule="auto"/>
                    <w:jc w:val="center"/>
                    <w:rPr>
                      <w:rFonts w:ascii="Arial Narrow" w:eastAsia="Times New Roman" w:hAnsi="Arial Narrow" w:cs="Arial"/>
                      <w:b/>
                      <w:color w:val="2F5496" w:themeColor="accent5" w:themeShade="BF"/>
                      <w:sz w:val="32"/>
                      <w:szCs w:val="32"/>
                    </w:rPr>
                  </w:pPr>
                  <w:r>
                    <w:rPr>
                      <w:rFonts w:ascii="Arial Narrow" w:eastAsia="Times New Roman" w:hAnsi="Arial Narrow" w:cs="Arial"/>
                      <w:b/>
                      <w:color w:val="2F5496" w:themeColor="accent5" w:themeShade="BF"/>
                      <w:sz w:val="32"/>
                      <w:szCs w:val="32"/>
                    </w:rPr>
                    <w:t>Room: MZ 05, Mezzanine Floor</w:t>
                  </w:r>
                  <w:r w:rsidRPr="00DC1E5C">
                    <w:rPr>
                      <w:rFonts w:ascii="Arial Narrow" w:eastAsia="Times New Roman" w:hAnsi="Arial Narrow" w:cs="Arial"/>
                      <w:b/>
                      <w:color w:val="2F5496" w:themeColor="accent5" w:themeShade="BF"/>
                      <w:sz w:val="32"/>
                      <w:szCs w:val="32"/>
                    </w:rPr>
                    <w:t>, Rutherford House</w:t>
                  </w:r>
                </w:p>
                <w:p w:rsidR="00C80604" w:rsidRPr="00C364EE" w:rsidRDefault="00C80604" w:rsidP="00C80604">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Pipitea Campus, Wellington</w:t>
                  </w:r>
                </w:p>
                <w:p w:rsidR="00C80604" w:rsidRDefault="00C80604" w:rsidP="00C80604">
                  <w:pPr>
                    <w:spacing w:after="0" w:line="240" w:lineRule="auto"/>
                    <w:jc w:val="center"/>
                    <w:rPr>
                      <w:rFonts w:ascii="Arial" w:eastAsia="Times New Roman" w:hAnsi="Arial" w:cs="Arial"/>
                      <w:b/>
                      <w:color w:val="2F5496" w:themeColor="accent5" w:themeShade="BF"/>
                      <w:sz w:val="20"/>
                      <w:szCs w:val="20"/>
                    </w:rPr>
                  </w:pPr>
                </w:p>
                <w:p w:rsidR="00C80604" w:rsidRPr="00DE75C7" w:rsidRDefault="00C80604" w:rsidP="00C80604">
                  <w:pPr>
                    <w:spacing w:after="0" w:line="240" w:lineRule="auto"/>
                    <w:rPr>
                      <w:rFonts w:ascii="Arial Narrow" w:eastAsia="Times New Roman" w:hAnsi="Arial Narrow" w:cs="Arial"/>
                      <w:sz w:val="24"/>
                      <w:szCs w:val="24"/>
                    </w:rPr>
                  </w:pPr>
                  <w:r w:rsidRPr="00DE75C7">
                    <w:rPr>
                      <w:rFonts w:ascii="Arial Narrow" w:eastAsia="Times New Roman" w:hAnsi="Arial Narrow" w:cs="Arial"/>
                      <w:sz w:val="24"/>
                      <w:szCs w:val="24"/>
                    </w:rPr>
                    <w:t>A Tourism Insight Framework t</w:t>
                  </w:r>
                  <w:bookmarkStart w:id="0" w:name="_GoBack"/>
                  <w:bookmarkEnd w:id="0"/>
                  <w:r w:rsidRPr="00DE75C7">
                    <w:rPr>
                      <w:rFonts w:ascii="Arial Narrow" w:eastAsia="Times New Roman" w:hAnsi="Arial Narrow" w:cs="Arial"/>
                      <w:sz w:val="24"/>
                      <w:szCs w:val="24"/>
                    </w:rPr>
                    <w:t>o lead and manage the insight available to New Zealand tourism operators and support sustainable growth of the industry was launched by TIA on 13 November 2017.</w:t>
                  </w:r>
                </w:p>
                <w:p w:rsidR="00C80604" w:rsidRPr="008D0ED7" w:rsidRDefault="00C80604" w:rsidP="00C80604">
                  <w:pPr>
                    <w:spacing w:after="0" w:line="240" w:lineRule="auto"/>
                    <w:rPr>
                      <w:rFonts w:ascii="Arial Narrow" w:eastAsia="Times New Roman" w:hAnsi="Arial Narrow" w:cs="Arial"/>
                      <w:sz w:val="16"/>
                      <w:szCs w:val="16"/>
                    </w:rPr>
                  </w:pPr>
                </w:p>
                <w:p w:rsidR="00C80604" w:rsidRPr="00DE75C7" w:rsidRDefault="00C80604" w:rsidP="00C80604">
                  <w:pPr>
                    <w:spacing w:after="0" w:line="240" w:lineRule="auto"/>
                    <w:rPr>
                      <w:rFonts w:ascii="Arial Narrow" w:eastAsia="Times New Roman" w:hAnsi="Arial Narrow" w:cs="Arial"/>
                      <w:sz w:val="24"/>
                      <w:szCs w:val="24"/>
                    </w:rPr>
                  </w:pPr>
                  <w:r w:rsidRPr="00DE75C7">
                    <w:rPr>
                      <w:rFonts w:ascii="Arial Narrow" w:eastAsia="Times New Roman" w:hAnsi="Arial Narrow" w:cs="Arial"/>
                      <w:sz w:val="24"/>
                      <w:szCs w:val="24"/>
                    </w:rPr>
                    <w:t>Steve presents the framework and will elaborate on its aims to drive changes so that tourism businesses and stakeholders have the quality knowledge needed to make better informed decisions and achieve better outcomes.</w:t>
                  </w:r>
                </w:p>
                <w:p w:rsidR="00C80604" w:rsidRPr="008D0ED7" w:rsidRDefault="00C80604" w:rsidP="00C80604">
                  <w:pPr>
                    <w:spacing w:after="0" w:line="240" w:lineRule="auto"/>
                    <w:rPr>
                      <w:rFonts w:ascii="Arial Narrow" w:eastAsia="Times New Roman" w:hAnsi="Arial Narrow" w:cs="Arial"/>
                      <w:sz w:val="16"/>
                      <w:szCs w:val="16"/>
                    </w:rPr>
                  </w:pPr>
                </w:p>
                <w:p w:rsidR="00C80604" w:rsidRPr="00DE75C7" w:rsidRDefault="00C80604" w:rsidP="00C80604">
                  <w:pPr>
                    <w:spacing w:after="0" w:line="240" w:lineRule="auto"/>
                    <w:rPr>
                      <w:rFonts w:ascii="Arial Narrow" w:eastAsia="Times New Roman" w:hAnsi="Arial Narrow" w:cs="Arial"/>
                      <w:sz w:val="24"/>
                      <w:szCs w:val="24"/>
                    </w:rPr>
                  </w:pPr>
                  <w:r w:rsidRPr="00DE75C7">
                    <w:rPr>
                      <w:rFonts w:ascii="Arial Narrow" w:eastAsia="Times New Roman" w:hAnsi="Arial Narrow" w:cs="Arial"/>
                      <w:sz w:val="24"/>
                      <w:szCs w:val="24"/>
                    </w:rPr>
                    <w:t>The industry-led framework has five inter-related elements:</w:t>
                  </w:r>
                </w:p>
                <w:p w:rsidR="00C80604" w:rsidRPr="00A339F6" w:rsidRDefault="00C80604" w:rsidP="00C80604">
                  <w:pPr>
                    <w:spacing w:after="0" w:line="240" w:lineRule="auto"/>
                    <w:rPr>
                      <w:rFonts w:ascii="Arial Narrow" w:eastAsia="Times New Roman" w:hAnsi="Arial Narrow" w:cs="Arial"/>
                      <w:sz w:val="16"/>
                      <w:szCs w:val="16"/>
                    </w:rPr>
                  </w:pPr>
                </w:p>
                <w:p w:rsidR="00C80604" w:rsidRPr="00DE75C7" w:rsidRDefault="00C80604" w:rsidP="00C80604">
                  <w:pPr>
                    <w:spacing w:after="0" w:line="240" w:lineRule="auto"/>
                    <w:rPr>
                      <w:rFonts w:ascii="Arial Narrow" w:eastAsia="Times New Roman" w:hAnsi="Arial Narrow" w:cs="Arial"/>
                      <w:sz w:val="24"/>
                      <w:szCs w:val="24"/>
                    </w:rPr>
                  </w:pPr>
                  <w:r w:rsidRPr="00DE75C7">
                    <w:rPr>
                      <w:rFonts w:ascii="Arial Narrow" w:eastAsia="Times New Roman" w:hAnsi="Arial Narrow" w:cs="Arial"/>
                      <w:sz w:val="24"/>
                      <w:szCs w:val="24"/>
                    </w:rPr>
                    <w:t>•</w:t>
                  </w:r>
                  <w:r w:rsidRPr="00DE75C7">
                    <w:rPr>
                      <w:rFonts w:ascii="Arial Narrow" w:eastAsia="Times New Roman" w:hAnsi="Arial Narrow" w:cs="Arial"/>
                      <w:sz w:val="24"/>
                      <w:szCs w:val="24"/>
                    </w:rPr>
                    <w:tab/>
                    <w:t>leadership</w:t>
                  </w:r>
                </w:p>
                <w:p w:rsidR="00C80604" w:rsidRPr="00DE75C7" w:rsidRDefault="00C80604" w:rsidP="00C80604">
                  <w:pPr>
                    <w:spacing w:after="0" w:line="240" w:lineRule="auto"/>
                    <w:rPr>
                      <w:rFonts w:ascii="Arial Narrow" w:eastAsia="Times New Roman" w:hAnsi="Arial Narrow" w:cs="Arial"/>
                      <w:sz w:val="24"/>
                      <w:szCs w:val="24"/>
                    </w:rPr>
                  </w:pPr>
                  <w:r w:rsidRPr="00DE75C7">
                    <w:rPr>
                      <w:rFonts w:ascii="Arial Narrow" w:eastAsia="Times New Roman" w:hAnsi="Arial Narrow" w:cs="Arial"/>
                      <w:sz w:val="24"/>
                      <w:szCs w:val="24"/>
                    </w:rPr>
                    <w:t>•</w:t>
                  </w:r>
                  <w:r w:rsidRPr="00DE75C7">
                    <w:rPr>
                      <w:rFonts w:ascii="Arial Narrow" w:eastAsia="Times New Roman" w:hAnsi="Arial Narrow" w:cs="Arial"/>
                      <w:sz w:val="24"/>
                      <w:szCs w:val="24"/>
                    </w:rPr>
                    <w:tab/>
                    <w:t>sustainable funding</w:t>
                  </w:r>
                </w:p>
                <w:p w:rsidR="00C80604" w:rsidRPr="00DE75C7" w:rsidRDefault="00C80604" w:rsidP="00C80604">
                  <w:pPr>
                    <w:spacing w:after="0" w:line="240" w:lineRule="auto"/>
                    <w:rPr>
                      <w:rFonts w:ascii="Arial Narrow" w:eastAsia="Times New Roman" w:hAnsi="Arial Narrow" w:cs="Arial"/>
                      <w:sz w:val="24"/>
                      <w:szCs w:val="24"/>
                    </w:rPr>
                  </w:pPr>
                  <w:r w:rsidRPr="00DE75C7">
                    <w:rPr>
                      <w:rFonts w:ascii="Arial Narrow" w:eastAsia="Times New Roman" w:hAnsi="Arial Narrow" w:cs="Arial"/>
                      <w:sz w:val="24"/>
                      <w:szCs w:val="24"/>
                    </w:rPr>
                    <w:t>•</w:t>
                  </w:r>
                  <w:r w:rsidRPr="00DE75C7">
                    <w:rPr>
                      <w:rFonts w:ascii="Arial Narrow" w:eastAsia="Times New Roman" w:hAnsi="Arial Narrow" w:cs="Arial"/>
                      <w:sz w:val="24"/>
                      <w:szCs w:val="24"/>
                    </w:rPr>
                    <w:tab/>
                    <w:t>quality inputs</w:t>
                  </w:r>
                </w:p>
                <w:p w:rsidR="00C80604" w:rsidRPr="00DE75C7" w:rsidRDefault="00C80604" w:rsidP="00C80604">
                  <w:pPr>
                    <w:spacing w:after="0" w:line="240" w:lineRule="auto"/>
                    <w:rPr>
                      <w:rFonts w:ascii="Arial Narrow" w:eastAsia="Times New Roman" w:hAnsi="Arial Narrow" w:cs="Arial"/>
                      <w:sz w:val="24"/>
                      <w:szCs w:val="24"/>
                    </w:rPr>
                  </w:pPr>
                  <w:r w:rsidRPr="00DE75C7">
                    <w:rPr>
                      <w:rFonts w:ascii="Arial Narrow" w:eastAsia="Times New Roman" w:hAnsi="Arial Narrow" w:cs="Arial"/>
                      <w:sz w:val="24"/>
                      <w:szCs w:val="24"/>
                    </w:rPr>
                    <w:t>•</w:t>
                  </w:r>
                  <w:r w:rsidRPr="00DE75C7">
                    <w:rPr>
                      <w:rFonts w:ascii="Arial Narrow" w:eastAsia="Times New Roman" w:hAnsi="Arial Narrow" w:cs="Arial"/>
                      <w:sz w:val="24"/>
                      <w:szCs w:val="24"/>
                    </w:rPr>
                    <w:tab/>
                    <w:t>technology</w:t>
                  </w:r>
                </w:p>
                <w:p w:rsidR="00C80604" w:rsidRPr="00DE75C7" w:rsidRDefault="00C80604" w:rsidP="00C80604">
                  <w:pPr>
                    <w:spacing w:after="0" w:line="240" w:lineRule="auto"/>
                    <w:rPr>
                      <w:rFonts w:ascii="Arial Narrow" w:eastAsia="Times New Roman" w:hAnsi="Arial Narrow" w:cs="Arial"/>
                      <w:sz w:val="24"/>
                      <w:szCs w:val="24"/>
                    </w:rPr>
                  </w:pPr>
                  <w:r w:rsidRPr="00DE75C7">
                    <w:rPr>
                      <w:rFonts w:ascii="Arial Narrow" w:eastAsia="Times New Roman" w:hAnsi="Arial Narrow" w:cs="Arial"/>
                      <w:sz w:val="24"/>
                      <w:szCs w:val="24"/>
                    </w:rPr>
                    <w:t>•</w:t>
                  </w:r>
                  <w:r w:rsidRPr="00DE75C7">
                    <w:rPr>
                      <w:rFonts w:ascii="Arial Narrow" w:eastAsia="Times New Roman" w:hAnsi="Arial Narrow" w:cs="Arial"/>
                      <w:sz w:val="24"/>
                      <w:szCs w:val="24"/>
                    </w:rPr>
                    <w:tab/>
                    <w:t xml:space="preserve">enabling better decisions </w:t>
                  </w:r>
                </w:p>
                <w:p w:rsidR="00C80604" w:rsidRPr="00A339F6" w:rsidRDefault="00C80604" w:rsidP="00C80604">
                  <w:pPr>
                    <w:spacing w:after="0" w:line="240" w:lineRule="auto"/>
                    <w:rPr>
                      <w:rFonts w:ascii="Arial Narrow" w:eastAsia="Times New Roman" w:hAnsi="Arial Narrow" w:cs="Arial"/>
                      <w:sz w:val="16"/>
                      <w:szCs w:val="16"/>
                    </w:rPr>
                  </w:pPr>
                </w:p>
                <w:p w:rsidR="00C80604" w:rsidRDefault="00C80604" w:rsidP="00C80604">
                  <w:pPr>
                    <w:spacing w:after="0" w:line="240" w:lineRule="auto"/>
                    <w:rPr>
                      <w:rFonts w:ascii="Arial Narrow" w:eastAsia="Times New Roman" w:hAnsi="Arial Narrow" w:cs="Arial"/>
                      <w:sz w:val="24"/>
                      <w:szCs w:val="24"/>
                    </w:rPr>
                  </w:pPr>
                  <w:r w:rsidRPr="00DE75C7">
                    <w:rPr>
                      <w:rFonts w:ascii="Arial Narrow" w:eastAsia="Times New Roman" w:hAnsi="Arial Narrow" w:cs="Arial"/>
                      <w:sz w:val="24"/>
                      <w:szCs w:val="24"/>
                    </w:rPr>
                    <w:t xml:space="preserve">Under each element, the Tourism Insight Framework sets out a series of actions for both the private sector and government. </w:t>
                  </w:r>
                </w:p>
                <w:p w:rsidR="00C80604" w:rsidRPr="00860087" w:rsidRDefault="00C80604" w:rsidP="00C80604">
                  <w:pPr>
                    <w:spacing w:after="0" w:line="240" w:lineRule="auto"/>
                    <w:rPr>
                      <w:rFonts w:ascii="Arial Narrow" w:eastAsia="Times New Roman" w:hAnsi="Arial Narrow" w:cs="Arial"/>
                      <w:sz w:val="16"/>
                      <w:szCs w:val="16"/>
                    </w:rPr>
                  </w:pPr>
                  <w:r w:rsidRPr="00D2384F">
                    <w:rPr>
                      <w:rFonts w:ascii="Arial Narrow" w:eastAsia="Times New Roman" w:hAnsi="Arial Narrow" w:cs="Arial"/>
                      <w:sz w:val="24"/>
                      <w:szCs w:val="24"/>
                    </w:rPr>
                    <w:t xml:space="preserve"> </w:t>
                  </w:r>
                </w:p>
                <w:p w:rsidR="00C80604" w:rsidRPr="006949B3" w:rsidRDefault="00C80604" w:rsidP="00C80604">
                  <w:pPr>
                    <w:spacing w:after="0" w:line="240" w:lineRule="auto"/>
                    <w:rPr>
                      <w:rFonts w:ascii="Arial Narrow" w:eastAsia="Times New Roman" w:hAnsi="Arial Narrow" w:cs="Arial"/>
                      <w:sz w:val="26"/>
                      <w:szCs w:val="26"/>
                      <w:lang w:val="en-US"/>
                    </w:rPr>
                  </w:pPr>
                  <w:r w:rsidRPr="006949B3">
                    <w:rPr>
                      <w:rFonts w:ascii="Arial Narrow" w:eastAsia="Times New Roman" w:hAnsi="Arial Narrow" w:cs="Arial"/>
                      <w:b/>
                      <w:sz w:val="26"/>
                      <w:szCs w:val="26"/>
                      <w:lang w:val="en-US"/>
                    </w:rPr>
                    <w:t>About the presenter</w:t>
                  </w:r>
                  <w:r w:rsidRPr="006949B3">
                    <w:rPr>
                      <w:rFonts w:ascii="Arial Narrow" w:eastAsia="Times New Roman" w:hAnsi="Arial Narrow" w:cs="Arial"/>
                      <w:sz w:val="26"/>
                      <w:szCs w:val="26"/>
                      <w:lang w:val="en-US"/>
                    </w:rPr>
                    <w:t>:</w:t>
                  </w:r>
                </w:p>
                <w:p w:rsidR="00C80604" w:rsidRPr="00122543" w:rsidRDefault="00C80604" w:rsidP="00C80604">
                  <w:pPr>
                    <w:rPr>
                      <w:rFonts w:ascii="Arial Narrow" w:eastAsia="Times New Roman" w:hAnsi="Arial Narrow" w:cs="Arial"/>
                      <w:sz w:val="24"/>
                      <w:szCs w:val="24"/>
                    </w:rPr>
                  </w:pPr>
                  <w:r w:rsidRPr="00122543">
                    <w:rPr>
                      <w:rFonts w:ascii="Arial Narrow" w:eastAsia="Times New Roman" w:hAnsi="Arial Narrow" w:cs="Arial"/>
                      <w:sz w:val="24"/>
                      <w:szCs w:val="24"/>
                    </w:rPr>
                    <w:t>Steve enjoys making insight more relevant to the tourism industry by leading projects and initiatives that improve the insight available. Steve was a key project team member in the development of Tourism 2025 and continues to be a strong advocate of the growth framework. More recently Steve has led the industry in the development of our new insight framework.</w:t>
                  </w:r>
                </w:p>
                <w:p w:rsidR="00C80604" w:rsidRPr="0031006B" w:rsidRDefault="00C80604" w:rsidP="00C80604">
                  <w:pPr>
                    <w:spacing w:after="0" w:line="240" w:lineRule="auto"/>
                    <w:jc w:val="center"/>
                    <w:rPr>
                      <w:rFonts w:ascii="Arial" w:eastAsia="Times New Roman" w:hAnsi="Arial" w:cs="Arial"/>
                      <w:sz w:val="24"/>
                      <w:szCs w:val="24"/>
                    </w:rPr>
                  </w:pPr>
                  <w:r>
                    <w:rPr>
                      <w:rFonts w:ascii="Arial" w:eastAsia="Times New Roman" w:hAnsi="Arial" w:cs="Arial"/>
                      <w:sz w:val="24"/>
                      <w:szCs w:val="24"/>
                    </w:rPr>
                    <w:t>ALL WELCOME</w:t>
                  </w:r>
                </w:p>
              </w:tc>
            </w:tr>
          </w:tbl>
          <w:p w:rsidR="00C80604" w:rsidRDefault="00C80604" w:rsidP="00C7069B">
            <w:pPr>
              <w:spacing w:after="0" w:line="240" w:lineRule="auto"/>
              <w:jc w:val="center"/>
              <w:rPr>
                <w:rFonts w:ascii="Arial" w:eastAsia="Times New Roman" w:hAnsi="Arial" w:cs="Arial"/>
                <w:sz w:val="24"/>
                <w:szCs w:val="24"/>
              </w:rPr>
            </w:pPr>
          </w:p>
          <w:p w:rsidR="00666804" w:rsidRPr="00666804" w:rsidRDefault="007C0A4B" w:rsidP="00C7069B">
            <w:pPr>
              <w:spacing w:after="0" w:line="240" w:lineRule="auto"/>
              <w:jc w:val="center"/>
              <w:rPr>
                <w:rFonts w:ascii="Arial" w:eastAsia="Times New Roman" w:hAnsi="Arial" w:cs="Arial"/>
                <w:sz w:val="16"/>
                <w:szCs w:val="16"/>
              </w:rPr>
            </w:pPr>
            <w:r>
              <w:rPr>
                <w:rFonts w:ascii="Arial" w:eastAsia="Times New Roman" w:hAnsi="Arial" w:cs="Arial"/>
                <w:sz w:val="24"/>
                <w:szCs w:val="24"/>
              </w:rPr>
              <w:t>Any queries please e</w:t>
            </w:r>
            <w:r w:rsidR="00AC2BB8">
              <w:rPr>
                <w:rFonts w:ascii="Arial" w:eastAsia="Times New Roman" w:hAnsi="Arial" w:cs="Arial"/>
                <w:sz w:val="24"/>
                <w:szCs w:val="24"/>
              </w:rPr>
              <w:t xml:space="preserve">mail: </w:t>
            </w:r>
            <w:hyperlink r:id="rId7" w:history="1">
              <w:r w:rsidR="00AC2BB8" w:rsidRPr="008F52AD">
                <w:rPr>
                  <w:rStyle w:val="Hyperlink"/>
                  <w:rFonts w:ascii="Arial" w:eastAsia="Times New Roman" w:hAnsi="Arial" w:cs="Arial"/>
                  <w:sz w:val="24"/>
                  <w:szCs w:val="24"/>
                </w:rPr>
                <w:t>tourism@vuw.ac.nz</w:t>
              </w:r>
            </w:hyperlink>
          </w:p>
        </w:tc>
      </w:tr>
    </w:tbl>
    <w:p w:rsidR="008F15C8" w:rsidRPr="008944C3" w:rsidRDefault="008F15C8" w:rsidP="008D6581">
      <w:pPr>
        <w:tabs>
          <w:tab w:val="left" w:pos="5655"/>
        </w:tabs>
        <w:spacing w:after="0"/>
        <w:rPr>
          <w:sz w:val="26"/>
          <w:szCs w:val="26"/>
        </w:rPr>
      </w:pPr>
    </w:p>
    <w:sectPr w:rsidR="008F15C8" w:rsidRPr="008944C3" w:rsidSect="001033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CBB" w:rsidRDefault="008A7CBB" w:rsidP="009A6EA6">
      <w:pPr>
        <w:spacing w:after="0" w:line="240" w:lineRule="auto"/>
      </w:pPr>
      <w:r>
        <w:separator/>
      </w:r>
    </w:p>
  </w:endnote>
  <w:endnote w:type="continuationSeparator" w:id="0">
    <w:p w:rsidR="008A7CBB" w:rsidRDefault="008A7CBB" w:rsidP="009A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CBB" w:rsidRDefault="008A7CBB" w:rsidP="009A6EA6">
      <w:pPr>
        <w:spacing w:after="0" w:line="240" w:lineRule="auto"/>
      </w:pPr>
      <w:r>
        <w:separator/>
      </w:r>
    </w:p>
  </w:footnote>
  <w:footnote w:type="continuationSeparator" w:id="0">
    <w:p w:rsidR="008A7CBB" w:rsidRDefault="008A7CBB" w:rsidP="009A6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7C"/>
    <w:rsid w:val="000116B7"/>
    <w:rsid w:val="00072D2A"/>
    <w:rsid w:val="000C4298"/>
    <w:rsid w:val="000F3BCA"/>
    <w:rsid w:val="001033D8"/>
    <w:rsid w:val="0011634D"/>
    <w:rsid w:val="00122543"/>
    <w:rsid w:val="001471C5"/>
    <w:rsid w:val="001653E8"/>
    <w:rsid w:val="00187C3A"/>
    <w:rsid w:val="00192C11"/>
    <w:rsid w:val="001A0A02"/>
    <w:rsid w:val="001A1553"/>
    <w:rsid w:val="001F0617"/>
    <w:rsid w:val="00250B99"/>
    <w:rsid w:val="002A3A1E"/>
    <w:rsid w:val="002B2A97"/>
    <w:rsid w:val="0031006B"/>
    <w:rsid w:val="00311BB9"/>
    <w:rsid w:val="0031739B"/>
    <w:rsid w:val="003463C5"/>
    <w:rsid w:val="004128FF"/>
    <w:rsid w:val="004137FA"/>
    <w:rsid w:val="00456702"/>
    <w:rsid w:val="004655CA"/>
    <w:rsid w:val="0047291B"/>
    <w:rsid w:val="004E01FE"/>
    <w:rsid w:val="00525697"/>
    <w:rsid w:val="00531A06"/>
    <w:rsid w:val="00536120"/>
    <w:rsid w:val="0055567F"/>
    <w:rsid w:val="005D7C89"/>
    <w:rsid w:val="00617968"/>
    <w:rsid w:val="00645C0F"/>
    <w:rsid w:val="00666804"/>
    <w:rsid w:val="006949B3"/>
    <w:rsid w:val="006B462C"/>
    <w:rsid w:val="006C0CA5"/>
    <w:rsid w:val="006F792A"/>
    <w:rsid w:val="00714259"/>
    <w:rsid w:val="00737EB1"/>
    <w:rsid w:val="00740E2B"/>
    <w:rsid w:val="00745BAE"/>
    <w:rsid w:val="00777CA8"/>
    <w:rsid w:val="00784165"/>
    <w:rsid w:val="007869C5"/>
    <w:rsid w:val="007932EC"/>
    <w:rsid w:val="007B785B"/>
    <w:rsid w:val="007C0A4B"/>
    <w:rsid w:val="008211EB"/>
    <w:rsid w:val="00860087"/>
    <w:rsid w:val="008756DD"/>
    <w:rsid w:val="008862A6"/>
    <w:rsid w:val="008944C3"/>
    <w:rsid w:val="008A2ECB"/>
    <w:rsid w:val="008A7CBB"/>
    <w:rsid w:val="008D0ED7"/>
    <w:rsid w:val="008D6581"/>
    <w:rsid w:val="008F061C"/>
    <w:rsid w:val="008F15C8"/>
    <w:rsid w:val="008F22F7"/>
    <w:rsid w:val="0091057C"/>
    <w:rsid w:val="00920D05"/>
    <w:rsid w:val="0093681B"/>
    <w:rsid w:val="00963540"/>
    <w:rsid w:val="009A6EA6"/>
    <w:rsid w:val="009C27DD"/>
    <w:rsid w:val="00A27024"/>
    <w:rsid w:val="00A339F6"/>
    <w:rsid w:val="00A95E61"/>
    <w:rsid w:val="00AC2BB8"/>
    <w:rsid w:val="00B16D09"/>
    <w:rsid w:val="00B236B4"/>
    <w:rsid w:val="00B42B22"/>
    <w:rsid w:val="00B611A4"/>
    <w:rsid w:val="00B94BC1"/>
    <w:rsid w:val="00BC4C2F"/>
    <w:rsid w:val="00BF25CC"/>
    <w:rsid w:val="00BF3576"/>
    <w:rsid w:val="00BF42A6"/>
    <w:rsid w:val="00C20B78"/>
    <w:rsid w:val="00C364EE"/>
    <w:rsid w:val="00C47EA2"/>
    <w:rsid w:val="00C7069B"/>
    <w:rsid w:val="00C80604"/>
    <w:rsid w:val="00CC2DD9"/>
    <w:rsid w:val="00CF6F96"/>
    <w:rsid w:val="00D2384F"/>
    <w:rsid w:val="00D35D6E"/>
    <w:rsid w:val="00D77E95"/>
    <w:rsid w:val="00D975CA"/>
    <w:rsid w:val="00DA0168"/>
    <w:rsid w:val="00DA1F0B"/>
    <w:rsid w:val="00DC1E5C"/>
    <w:rsid w:val="00DE75C7"/>
    <w:rsid w:val="00E021F6"/>
    <w:rsid w:val="00E0263E"/>
    <w:rsid w:val="00E2474F"/>
    <w:rsid w:val="00E43F27"/>
    <w:rsid w:val="00F02A1B"/>
    <w:rsid w:val="00F17505"/>
    <w:rsid w:val="00F30238"/>
    <w:rsid w:val="00F3683C"/>
    <w:rsid w:val="00F40DC6"/>
    <w:rsid w:val="00F41A6D"/>
    <w:rsid w:val="00F4346B"/>
    <w:rsid w:val="00F475E3"/>
    <w:rsid w:val="00F57C10"/>
    <w:rsid w:val="00F6049C"/>
    <w:rsid w:val="00F614D4"/>
    <w:rsid w:val="00FA065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F9870-2E6E-4B74-9371-B170C8C8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 w:type="paragraph" w:styleId="Header">
    <w:name w:val="header"/>
    <w:basedOn w:val="Normal"/>
    <w:link w:val="HeaderChar"/>
    <w:uiPriority w:val="99"/>
    <w:unhideWhenUsed/>
    <w:rsid w:val="009A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EA6"/>
  </w:style>
  <w:style w:type="paragraph" w:styleId="Footer">
    <w:name w:val="footer"/>
    <w:basedOn w:val="Normal"/>
    <w:link w:val="FooterChar"/>
    <w:uiPriority w:val="99"/>
    <w:unhideWhenUsed/>
    <w:rsid w:val="009A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96258">
      <w:bodyDiv w:val="1"/>
      <w:marLeft w:val="0"/>
      <w:marRight w:val="0"/>
      <w:marTop w:val="0"/>
      <w:marBottom w:val="0"/>
      <w:divBdr>
        <w:top w:val="none" w:sz="0" w:space="0" w:color="auto"/>
        <w:left w:val="none" w:sz="0" w:space="0" w:color="auto"/>
        <w:bottom w:val="none" w:sz="0" w:space="0" w:color="auto"/>
        <w:right w:val="none" w:sz="0" w:space="0" w:color="auto"/>
      </w:divBdr>
    </w:div>
    <w:div w:id="1612084681">
      <w:bodyDiv w:val="1"/>
      <w:marLeft w:val="0"/>
      <w:marRight w:val="0"/>
      <w:marTop w:val="0"/>
      <w:marBottom w:val="0"/>
      <w:divBdr>
        <w:top w:val="none" w:sz="0" w:space="0" w:color="auto"/>
        <w:left w:val="none" w:sz="0" w:space="0" w:color="auto"/>
        <w:bottom w:val="none" w:sz="0" w:space="0" w:color="auto"/>
        <w:right w:val="none" w:sz="0" w:space="0" w:color="auto"/>
      </w:divBdr>
    </w:div>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 w:id="17966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urism@vuw.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1316</Characters>
  <Application>Microsoft Office Word</Application>
  <DocSecurity>0</DocSecurity>
  <Lines>10</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Victoria University of Wellington</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Acheson</dc:creator>
  <cp:lastModifiedBy>Luisa Acheson</cp:lastModifiedBy>
  <cp:revision>3</cp:revision>
  <cp:lastPrinted>2018-05-06T21:58:00Z</cp:lastPrinted>
  <dcterms:created xsi:type="dcterms:W3CDTF">2018-05-14T04:56:00Z</dcterms:created>
  <dcterms:modified xsi:type="dcterms:W3CDTF">2018-05-14T05:00:00Z</dcterms:modified>
</cp:coreProperties>
</file>