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45EB22" w14:textId="12767024" w:rsidR="00820458" w:rsidRPr="00820458" w:rsidRDefault="00820458" w:rsidP="00CC1BC6">
      <w:pPr>
        <w:pStyle w:val="NormalWeb"/>
        <w:shd w:val="clear" w:color="auto" w:fill="FFFFFF"/>
        <w:rPr>
          <w:rFonts w:ascii="Goudy Old Style" w:hAnsi="Goudy Old Style" w:cs="Helvetica"/>
          <w:b/>
          <w:color w:val="111111"/>
          <w:sz w:val="28"/>
          <w:szCs w:val="28"/>
        </w:rPr>
      </w:pPr>
      <w:bookmarkStart w:id="0" w:name="_GoBack"/>
      <w:bookmarkEnd w:id="0"/>
      <w:r w:rsidRPr="00820458">
        <w:rPr>
          <w:rFonts w:ascii="Goudy Old Style" w:hAnsi="Goudy Old Style" w:cs="Helvetica"/>
          <w:b/>
          <w:color w:val="111111"/>
          <w:sz w:val="28"/>
          <w:szCs w:val="28"/>
        </w:rPr>
        <w:t>David Howard</w:t>
      </w:r>
    </w:p>
    <w:p w14:paraId="4225C475" w14:textId="0ECB3155" w:rsidR="004C5C56" w:rsidRPr="009E65ED" w:rsidRDefault="00A95898" w:rsidP="00CC1BC6">
      <w:pPr>
        <w:pStyle w:val="NormalWeb"/>
        <w:shd w:val="clear" w:color="auto" w:fill="FFFFFF"/>
        <w:rPr>
          <w:rFonts w:ascii="Goudy Old Style" w:hAnsi="Goudy Old Style" w:cs="Helvetica"/>
          <w:color w:val="111111"/>
          <w:sz w:val="28"/>
          <w:szCs w:val="28"/>
        </w:rPr>
      </w:pPr>
      <w:r w:rsidRPr="009E65ED">
        <w:rPr>
          <w:rFonts w:ascii="Goudy Old Style" w:hAnsi="Goudy Old Style" w:cs="Helvetica"/>
          <w:color w:val="111111"/>
          <w:sz w:val="28"/>
          <w:szCs w:val="28"/>
        </w:rPr>
        <w:t xml:space="preserve">TURNING OVER THE EARTH: </w:t>
      </w:r>
      <w:r w:rsidR="00244E79">
        <w:rPr>
          <w:rFonts w:ascii="Goudy Old Style" w:hAnsi="Goudy Old Style" w:cs="Helvetica"/>
          <w:color w:val="111111"/>
          <w:sz w:val="28"/>
          <w:szCs w:val="28"/>
        </w:rPr>
        <w:t xml:space="preserve">Re-placing </w:t>
      </w:r>
      <w:r w:rsidR="00244E79" w:rsidRPr="00244E79">
        <w:rPr>
          <w:rFonts w:ascii="Goudy Old Style" w:hAnsi="Goudy Old Style" w:cs="Helvetica"/>
          <w:i/>
          <w:color w:val="111111"/>
          <w:sz w:val="28"/>
          <w:szCs w:val="28"/>
        </w:rPr>
        <w:t>The Peony Pavilion</w:t>
      </w:r>
      <w:r w:rsidR="00244E79">
        <w:rPr>
          <w:rFonts w:ascii="Goudy Old Style" w:hAnsi="Goudy Old Style" w:cs="Helvetica"/>
          <w:color w:val="111111"/>
          <w:sz w:val="28"/>
          <w:szCs w:val="28"/>
        </w:rPr>
        <w:t xml:space="preserve"> in Maoriland</w:t>
      </w:r>
      <w:r w:rsidRPr="009E65ED">
        <w:rPr>
          <w:rFonts w:ascii="Goudy Old Style" w:hAnsi="Goudy Old Style" w:cs="Helvetica"/>
          <w:color w:val="111111"/>
          <w:sz w:val="28"/>
          <w:szCs w:val="28"/>
        </w:rPr>
        <w:t xml:space="preserve"> </w:t>
      </w:r>
    </w:p>
    <w:p w14:paraId="3DEEA089" w14:textId="77777777" w:rsidR="004C5C56" w:rsidRDefault="004C5C56" w:rsidP="00CC1BC6">
      <w:pPr>
        <w:pStyle w:val="NormalWeb"/>
        <w:shd w:val="clear" w:color="auto" w:fill="FFFFFF"/>
        <w:rPr>
          <w:rFonts w:ascii="Goudy Old Style" w:hAnsi="Goudy Old Style" w:cs="Helvetica"/>
          <w:i/>
          <w:color w:val="111111"/>
          <w:sz w:val="22"/>
          <w:szCs w:val="22"/>
        </w:rPr>
      </w:pPr>
      <w:r w:rsidRPr="00244E79">
        <w:rPr>
          <w:rFonts w:ascii="Goudy Old Style" w:hAnsi="Goudy Old Style" w:cs="Helvetica"/>
          <w:i/>
          <w:color w:val="111111"/>
          <w:sz w:val="22"/>
          <w:szCs w:val="22"/>
        </w:rPr>
        <w:t>David Howard spent 35 years writing</w:t>
      </w:r>
      <w:r w:rsidRPr="00244E79">
        <w:rPr>
          <w:rStyle w:val="apple-converted-space"/>
          <w:rFonts w:ascii="Goudy Old Style" w:hAnsi="Goudy Old Style" w:cs="Helvetica"/>
          <w:i/>
          <w:color w:val="111111"/>
          <w:sz w:val="22"/>
          <w:szCs w:val="22"/>
        </w:rPr>
        <w:t> </w:t>
      </w:r>
      <w:r w:rsidRPr="00244E79">
        <w:rPr>
          <w:rStyle w:val="Emphasis"/>
          <w:rFonts w:ascii="Goudy Old Style" w:hAnsi="Goudy Old Style" w:cs="Helvetica"/>
          <w:i w:val="0"/>
          <w:color w:val="111111"/>
          <w:sz w:val="22"/>
          <w:szCs w:val="22"/>
        </w:rPr>
        <w:t>The Incomplete Poems</w:t>
      </w:r>
      <w:r w:rsidRPr="00244E79">
        <w:rPr>
          <w:rFonts w:ascii="Goudy Old Style" w:hAnsi="Goudy Old Style" w:cs="Helvetica"/>
          <w:i/>
          <w:color w:val="111111"/>
          <w:sz w:val="22"/>
          <w:szCs w:val="22"/>
        </w:rPr>
        <w:t> (Cold Hub Press, 2011), then edited</w:t>
      </w:r>
      <w:r w:rsidRPr="00244E79">
        <w:rPr>
          <w:rStyle w:val="apple-converted-space"/>
          <w:rFonts w:ascii="Goudy Old Style" w:hAnsi="Goudy Old Style" w:cs="Helvetica"/>
          <w:i/>
          <w:color w:val="111111"/>
          <w:sz w:val="22"/>
          <w:szCs w:val="22"/>
        </w:rPr>
        <w:t> </w:t>
      </w:r>
      <w:r w:rsidRPr="00244E79">
        <w:rPr>
          <w:rStyle w:val="Emphasis"/>
          <w:rFonts w:ascii="Goudy Old Style" w:hAnsi="Goudy Old Style" w:cs="Helvetica"/>
          <w:i w:val="0"/>
          <w:color w:val="111111"/>
          <w:sz w:val="22"/>
          <w:szCs w:val="22"/>
        </w:rPr>
        <w:t>A Place To Go On From: the Collected Poems of Iain Lonie</w:t>
      </w:r>
      <w:r w:rsidRPr="00244E79">
        <w:rPr>
          <w:rStyle w:val="apple-converted-space"/>
          <w:rFonts w:ascii="Goudy Old Style" w:hAnsi="Goudy Old Style" w:cs="Helvetica"/>
          <w:i/>
          <w:iCs/>
          <w:color w:val="111111"/>
          <w:sz w:val="22"/>
          <w:szCs w:val="22"/>
        </w:rPr>
        <w:t> </w:t>
      </w:r>
      <w:r w:rsidRPr="00244E79">
        <w:rPr>
          <w:rFonts w:ascii="Goudy Old Style" w:hAnsi="Goudy Old Style" w:cs="Helvetica"/>
          <w:i/>
          <w:color w:val="111111"/>
          <w:sz w:val="22"/>
          <w:szCs w:val="22"/>
        </w:rPr>
        <w:t>(OUP, 2015). The past holder of the Robert Burns Fellowship (2013), the Otago Wallace Residency (2014), and a UNESCO City of Literature Residency in Prague (2016), David is now the Ursula Bethell Fellow at the University of Canterbury.</w:t>
      </w:r>
    </w:p>
    <w:p w14:paraId="62D1F1E4" w14:textId="77777777" w:rsidR="00244E79" w:rsidRPr="00244E79" w:rsidRDefault="00244E79" w:rsidP="00CC1BC6">
      <w:pPr>
        <w:pStyle w:val="NormalWeb"/>
        <w:shd w:val="clear" w:color="auto" w:fill="FFFFFF"/>
        <w:rPr>
          <w:rFonts w:ascii="Goudy Old Style" w:hAnsi="Goudy Old Style" w:cs="Helvetica"/>
          <w:i/>
          <w:color w:val="111111"/>
          <w:sz w:val="22"/>
          <w:szCs w:val="22"/>
        </w:rPr>
      </w:pPr>
    </w:p>
    <w:p w14:paraId="50413B50" w14:textId="77777777" w:rsidR="00E72306" w:rsidRDefault="00BE3161" w:rsidP="0029505F">
      <w:pPr>
        <w:spacing w:before="100" w:beforeAutospacing="1" w:after="100" w:afterAutospacing="1"/>
        <w:rPr>
          <w:rFonts w:ascii="Goudy Old Style" w:hAnsi="Goudy Old Style"/>
          <w:sz w:val="28"/>
          <w:szCs w:val="28"/>
          <w:lang w:val="en-US"/>
        </w:rPr>
      </w:pPr>
      <w:r w:rsidRPr="009E65ED">
        <w:rPr>
          <w:rFonts w:ascii="Goudy Old Style" w:hAnsi="Goudy Old Style"/>
          <w:sz w:val="28"/>
          <w:szCs w:val="28"/>
          <w:lang w:val="en-US"/>
        </w:rPr>
        <w:t xml:space="preserve">What is it like to be a literary grave-robber? The first effect is on the ego – digging through a major country’s major writer’s literary remains </w:t>
      </w:r>
      <w:r w:rsidR="00B47CE8" w:rsidRPr="009E65ED">
        <w:rPr>
          <w:rFonts w:ascii="Goudy Old Style" w:hAnsi="Goudy Old Style"/>
          <w:sz w:val="28"/>
          <w:szCs w:val="28"/>
          <w:lang w:val="en-US"/>
        </w:rPr>
        <w:t>reminds me that, b</w:t>
      </w:r>
      <w:r w:rsidR="00CE411E" w:rsidRPr="009E65ED">
        <w:rPr>
          <w:rFonts w:ascii="Goudy Old Style" w:hAnsi="Goudy Old Style"/>
          <w:sz w:val="28"/>
          <w:szCs w:val="28"/>
          <w:lang w:val="en-US"/>
        </w:rPr>
        <w:t>y Chinese standards</w:t>
      </w:r>
      <w:r w:rsidR="00B47CE8" w:rsidRPr="009E65ED">
        <w:rPr>
          <w:rFonts w:ascii="Goudy Old Style" w:hAnsi="Goudy Old Style"/>
          <w:sz w:val="28"/>
          <w:szCs w:val="28"/>
          <w:lang w:val="en-US"/>
        </w:rPr>
        <w:t>,</w:t>
      </w:r>
      <w:r w:rsidR="00CE411E" w:rsidRPr="009E65ED">
        <w:rPr>
          <w:rFonts w:ascii="Goudy Old Style" w:hAnsi="Goudy Old Style"/>
          <w:sz w:val="28"/>
          <w:szCs w:val="28"/>
          <w:lang w:val="en-US"/>
        </w:rPr>
        <w:t xml:space="preserve"> New Zealand literary activity is small</w:t>
      </w:r>
      <w:r w:rsidR="00B47CE8" w:rsidRPr="009E65ED">
        <w:rPr>
          <w:rFonts w:ascii="Goudy Old Style" w:hAnsi="Goudy Old Style"/>
          <w:sz w:val="28"/>
          <w:szCs w:val="28"/>
          <w:lang w:val="en-US"/>
        </w:rPr>
        <w:t>. This</w:t>
      </w:r>
      <w:r w:rsidR="004D0A73">
        <w:rPr>
          <w:rFonts w:ascii="Goudy Old Style" w:hAnsi="Goudy Old Style"/>
          <w:sz w:val="28"/>
          <w:szCs w:val="28"/>
          <w:lang w:val="en-US"/>
        </w:rPr>
        <w:t xml:space="preserve"> country is home to only 4.6</w:t>
      </w:r>
      <w:r w:rsidR="00CE411E" w:rsidRPr="009E65ED">
        <w:rPr>
          <w:rFonts w:ascii="Goudy Old Style" w:hAnsi="Goudy Old Style"/>
          <w:sz w:val="28"/>
          <w:szCs w:val="28"/>
          <w:lang w:val="en-US"/>
        </w:rPr>
        <w:t xml:space="preserve"> million people, </w:t>
      </w:r>
      <w:r w:rsidR="00E8580D">
        <w:rPr>
          <w:rFonts w:ascii="Goudy Old Style" w:hAnsi="Goudy Old Style"/>
          <w:sz w:val="28"/>
          <w:szCs w:val="28"/>
          <w:lang w:val="en-US"/>
        </w:rPr>
        <w:t xml:space="preserve">slightly more than </w:t>
      </w:r>
      <w:r w:rsidR="00CE411E" w:rsidRPr="009E65ED">
        <w:rPr>
          <w:rFonts w:ascii="Goudy Old Style" w:hAnsi="Goudy Old Style"/>
          <w:sz w:val="28"/>
          <w:szCs w:val="28"/>
          <w:lang w:val="en-US"/>
        </w:rPr>
        <w:t>the population of Sydney, Australia</w:t>
      </w:r>
      <w:r w:rsidR="00E72306">
        <w:rPr>
          <w:rFonts w:ascii="Goudy Old Style" w:hAnsi="Goudy Old Style"/>
          <w:sz w:val="28"/>
          <w:szCs w:val="28"/>
          <w:lang w:val="en-US"/>
        </w:rPr>
        <w:t xml:space="preserve">. </w:t>
      </w:r>
      <w:r w:rsidRPr="009E65ED">
        <w:rPr>
          <w:rFonts w:ascii="Goudy Old Style" w:hAnsi="Goudy Old Style"/>
          <w:sz w:val="28"/>
          <w:szCs w:val="28"/>
          <w:lang w:val="en-US"/>
        </w:rPr>
        <w:t xml:space="preserve">Yet here we are, </w:t>
      </w:r>
      <w:r w:rsidR="00B47CE8" w:rsidRPr="009E65ED">
        <w:rPr>
          <w:rFonts w:ascii="Goudy Old Style" w:hAnsi="Goudy Old Style"/>
          <w:sz w:val="28"/>
          <w:szCs w:val="28"/>
          <w:lang w:val="en-US"/>
        </w:rPr>
        <w:t xml:space="preserve">happily, </w:t>
      </w:r>
      <w:r w:rsidRPr="009E65ED">
        <w:rPr>
          <w:rFonts w:ascii="Goudy Old Style" w:hAnsi="Goudy Old Style"/>
          <w:sz w:val="28"/>
          <w:szCs w:val="28"/>
          <w:lang w:val="en-US"/>
        </w:rPr>
        <w:t>in the capital of a few beautiful rocks at the bottom of the world, to mark the 400</w:t>
      </w:r>
      <w:r w:rsidRPr="009E65ED">
        <w:rPr>
          <w:rFonts w:ascii="Goudy Old Style" w:hAnsi="Goudy Old Style"/>
          <w:sz w:val="28"/>
          <w:szCs w:val="28"/>
          <w:vertAlign w:val="superscript"/>
          <w:lang w:val="en-US"/>
        </w:rPr>
        <w:t>th</w:t>
      </w:r>
      <w:r w:rsidRPr="009E65ED">
        <w:rPr>
          <w:rFonts w:ascii="Goudy Old Style" w:hAnsi="Goudy Old Style"/>
          <w:sz w:val="28"/>
          <w:szCs w:val="28"/>
          <w:lang w:val="en-US"/>
        </w:rPr>
        <w:t xml:space="preserve"> anniversary of a Chinese poet’s passing. </w:t>
      </w:r>
    </w:p>
    <w:p w14:paraId="160A9E3B" w14:textId="3A90584C" w:rsidR="0029505F" w:rsidRPr="009E65ED" w:rsidRDefault="00B47CE8" w:rsidP="0029505F">
      <w:pPr>
        <w:spacing w:before="100" w:beforeAutospacing="1" w:after="100" w:afterAutospacing="1"/>
        <w:rPr>
          <w:rFonts w:ascii="Goudy Old Style" w:hAnsi="Goudy Old Style"/>
          <w:sz w:val="28"/>
          <w:szCs w:val="28"/>
          <w:lang w:val="en-US"/>
        </w:rPr>
      </w:pPr>
      <w:r w:rsidRPr="009E65ED">
        <w:rPr>
          <w:rFonts w:ascii="Goudy Old Style" w:hAnsi="Goudy Old Style"/>
          <w:sz w:val="28"/>
          <w:szCs w:val="28"/>
          <w:lang w:val="en-US"/>
        </w:rPr>
        <w:t>T</w:t>
      </w:r>
      <w:r w:rsidR="00E72306">
        <w:rPr>
          <w:rFonts w:ascii="Goudy Old Style" w:hAnsi="Goudy Old Style"/>
          <w:sz w:val="28"/>
          <w:szCs w:val="28"/>
          <w:lang w:val="en-US"/>
        </w:rPr>
        <w:t>he staged reading</w:t>
      </w:r>
      <w:r w:rsidR="00BE3161" w:rsidRPr="009E65ED">
        <w:rPr>
          <w:rFonts w:ascii="Goudy Old Style" w:hAnsi="Goudy Old Style"/>
          <w:sz w:val="28"/>
          <w:szCs w:val="28"/>
          <w:lang w:val="en-US"/>
        </w:rPr>
        <w:t xml:space="preserve"> </w:t>
      </w:r>
      <w:r w:rsidR="00E72306">
        <w:rPr>
          <w:rFonts w:ascii="Goudy Old Style" w:hAnsi="Goudy Old Style"/>
          <w:sz w:val="28"/>
          <w:szCs w:val="28"/>
          <w:lang w:val="en-US"/>
        </w:rPr>
        <w:t xml:space="preserve">by Victoria University Theatre Programme graduates that </w:t>
      </w:r>
      <w:r w:rsidR="00BE3161" w:rsidRPr="009E65ED">
        <w:rPr>
          <w:rFonts w:ascii="Goudy Old Style" w:hAnsi="Goudy Old Style"/>
          <w:sz w:val="28"/>
          <w:szCs w:val="28"/>
          <w:lang w:val="en-US"/>
        </w:rPr>
        <w:t xml:space="preserve">you </w:t>
      </w:r>
      <w:r w:rsidR="00767350">
        <w:rPr>
          <w:rFonts w:ascii="Goudy Old Style" w:hAnsi="Goudy Old Style"/>
          <w:sz w:val="28"/>
          <w:szCs w:val="28"/>
          <w:lang w:val="en-US"/>
        </w:rPr>
        <w:t>have just heard is of excerpts from</w:t>
      </w:r>
      <w:r w:rsidR="00BE3161" w:rsidRPr="009E65ED">
        <w:rPr>
          <w:rFonts w:ascii="Goudy Old Style" w:hAnsi="Goudy Old Style"/>
          <w:sz w:val="28"/>
          <w:szCs w:val="28"/>
          <w:lang w:val="en-US"/>
        </w:rPr>
        <w:t xml:space="preserve"> </w:t>
      </w:r>
      <w:r w:rsidR="00BE3161" w:rsidRPr="009E65ED">
        <w:rPr>
          <w:rFonts w:ascii="Goudy Old Style" w:hAnsi="Goudy Old Style" w:cs="Helvetica"/>
          <w:color w:val="111111"/>
          <w:sz w:val="28"/>
          <w:szCs w:val="28"/>
        </w:rPr>
        <w:t>my libretto</w:t>
      </w:r>
      <w:r w:rsidR="00BE3161" w:rsidRPr="009E65ED">
        <w:rPr>
          <w:rStyle w:val="apple-converted-space"/>
          <w:rFonts w:ascii="Goudy Old Style" w:hAnsi="Goudy Old Style" w:cs="Helvetica"/>
          <w:color w:val="111111"/>
          <w:sz w:val="28"/>
          <w:szCs w:val="28"/>
        </w:rPr>
        <w:t> </w:t>
      </w:r>
      <w:r w:rsidR="00BE3161" w:rsidRPr="009E65ED">
        <w:rPr>
          <w:rStyle w:val="Emphasis"/>
          <w:rFonts w:ascii="Goudy Old Style" w:hAnsi="Goudy Old Style" w:cs="Helvetica"/>
          <w:color w:val="111111"/>
          <w:sz w:val="28"/>
          <w:szCs w:val="28"/>
        </w:rPr>
        <w:t xml:space="preserve">The Mica Pavilion </w:t>
      </w:r>
      <w:r w:rsidR="00BE3161" w:rsidRPr="009E65ED">
        <w:rPr>
          <w:rStyle w:val="Emphasis"/>
          <w:rFonts w:ascii="Goudy Old Style" w:hAnsi="Goudy Old Style" w:cs="Helvetica"/>
          <w:i w:val="0"/>
          <w:color w:val="111111"/>
          <w:sz w:val="28"/>
          <w:szCs w:val="28"/>
        </w:rPr>
        <w:t>(2013)</w:t>
      </w:r>
      <w:r w:rsidR="00BE3161" w:rsidRPr="009E65ED">
        <w:rPr>
          <w:rFonts w:ascii="Goudy Old Style" w:hAnsi="Goudy Old Style" w:cs="Helvetica"/>
          <w:color w:val="111111"/>
          <w:sz w:val="28"/>
          <w:szCs w:val="28"/>
        </w:rPr>
        <w:t>, which was influenced by Tang’s</w:t>
      </w:r>
      <w:r w:rsidR="00BE3161" w:rsidRPr="009E65ED">
        <w:rPr>
          <w:rStyle w:val="apple-converted-space"/>
          <w:rFonts w:ascii="Goudy Old Style" w:hAnsi="Goudy Old Style" w:cs="Helvetica"/>
          <w:color w:val="111111"/>
          <w:sz w:val="28"/>
          <w:szCs w:val="28"/>
        </w:rPr>
        <w:t> </w:t>
      </w:r>
      <w:r w:rsidR="00BE3161" w:rsidRPr="009E65ED">
        <w:rPr>
          <w:rStyle w:val="Emphasis"/>
          <w:rFonts w:ascii="Goudy Old Style" w:hAnsi="Goudy Old Style" w:cs="Helvetica"/>
          <w:color w:val="111111"/>
          <w:sz w:val="28"/>
          <w:szCs w:val="28"/>
        </w:rPr>
        <w:t>The Peony Pavilion</w:t>
      </w:r>
      <w:r w:rsidR="00BE3161" w:rsidRPr="009E65ED">
        <w:rPr>
          <w:rStyle w:val="apple-converted-space"/>
          <w:rFonts w:ascii="Goudy Old Style" w:hAnsi="Goudy Old Style" w:cs="Helvetica"/>
          <w:color w:val="111111"/>
          <w:sz w:val="28"/>
          <w:szCs w:val="28"/>
        </w:rPr>
        <w:t> (</w:t>
      </w:r>
      <w:r w:rsidR="00BE3161" w:rsidRPr="009E65ED">
        <w:rPr>
          <w:rFonts w:ascii="Goudy Old Style" w:hAnsi="Goudy Old Style" w:cs="Helvetica"/>
          <w:color w:val="111111"/>
          <w:sz w:val="28"/>
          <w:szCs w:val="28"/>
        </w:rPr>
        <w:t>1598). Part of a translational project started in 1983 that circles the displaced in Victorian New Zealand,</w:t>
      </w:r>
      <w:r w:rsidR="00BE3161" w:rsidRPr="009E65ED">
        <w:rPr>
          <w:rStyle w:val="apple-converted-space"/>
          <w:rFonts w:ascii="Goudy Old Style" w:hAnsi="Goudy Old Style" w:cs="Helvetica"/>
          <w:color w:val="111111"/>
          <w:sz w:val="28"/>
          <w:szCs w:val="28"/>
        </w:rPr>
        <w:t> </w:t>
      </w:r>
      <w:r w:rsidR="00BE3161" w:rsidRPr="009E65ED">
        <w:rPr>
          <w:rStyle w:val="Emphasis"/>
          <w:rFonts w:ascii="Goudy Old Style" w:hAnsi="Goudy Old Style" w:cs="Helvetica"/>
          <w:color w:val="111111"/>
          <w:sz w:val="28"/>
          <w:szCs w:val="28"/>
        </w:rPr>
        <w:t>The Mica Pavilion</w:t>
      </w:r>
      <w:r w:rsidR="00BE3161" w:rsidRPr="009E65ED">
        <w:rPr>
          <w:rStyle w:val="apple-converted-space"/>
          <w:rFonts w:ascii="Goudy Old Style" w:hAnsi="Goudy Old Style" w:cs="Helvetica"/>
          <w:i/>
          <w:iCs/>
          <w:color w:val="111111"/>
          <w:sz w:val="28"/>
          <w:szCs w:val="28"/>
        </w:rPr>
        <w:t> </w:t>
      </w:r>
      <w:r w:rsidR="000F5D7F" w:rsidRPr="009E65ED">
        <w:rPr>
          <w:rFonts w:ascii="Goudy Old Style" w:hAnsi="Goudy Old Style" w:cs="Helvetica"/>
          <w:color w:val="111111"/>
          <w:sz w:val="28"/>
          <w:szCs w:val="28"/>
        </w:rPr>
        <w:t>re-places the Chinese</w:t>
      </w:r>
      <w:r w:rsidR="00BE3161" w:rsidRPr="009E65ED">
        <w:rPr>
          <w:rFonts w:ascii="Goudy Old Style" w:hAnsi="Goudy Old Style" w:cs="Helvetica"/>
          <w:color w:val="111111"/>
          <w:sz w:val="28"/>
          <w:szCs w:val="28"/>
        </w:rPr>
        <w:t xml:space="preserve"> love story in the gold fields of Otago</w:t>
      </w:r>
      <w:r w:rsidR="00BE3161" w:rsidRPr="009E65ED">
        <w:rPr>
          <w:rFonts w:ascii="Goudy Old Style" w:hAnsi="Goudy Old Style"/>
          <w:sz w:val="28"/>
          <w:szCs w:val="28"/>
          <w:lang w:val="en-US"/>
        </w:rPr>
        <w:t>.</w:t>
      </w:r>
      <w:r w:rsidR="00E00C32" w:rsidRPr="009E65ED">
        <w:rPr>
          <w:rFonts w:ascii="Goudy Old Style" w:hAnsi="Goudy Old Style"/>
          <w:sz w:val="28"/>
          <w:szCs w:val="28"/>
          <w:lang w:val="en-US"/>
        </w:rPr>
        <w:t xml:space="preserve"> </w:t>
      </w:r>
    </w:p>
    <w:p w14:paraId="606B9BBA" w14:textId="74AD4D65" w:rsidR="009E65ED" w:rsidRPr="009E65ED" w:rsidRDefault="00502B9E" w:rsidP="0029505F">
      <w:pPr>
        <w:spacing w:before="100" w:beforeAutospacing="1" w:after="100" w:afterAutospacing="1"/>
        <w:rPr>
          <w:rFonts w:ascii="Goudy Old Style" w:hAnsi="Goudy Old Style"/>
          <w:sz w:val="28"/>
          <w:szCs w:val="28"/>
          <w:lang w:val="en-US"/>
        </w:rPr>
      </w:pPr>
      <w:r>
        <w:rPr>
          <w:rFonts w:ascii="Goudy Old Style" w:hAnsi="Goudy Old Style"/>
          <w:sz w:val="28"/>
          <w:szCs w:val="28"/>
          <w:lang w:val="en-US"/>
        </w:rPr>
        <w:t>My libretto is</w:t>
      </w:r>
      <w:r w:rsidR="0029505F" w:rsidRPr="009E65ED">
        <w:rPr>
          <w:rFonts w:ascii="Goudy Old Style" w:hAnsi="Goudy Old Style"/>
          <w:sz w:val="28"/>
          <w:szCs w:val="28"/>
          <w:lang w:val="en-US"/>
        </w:rPr>
        <w:t xml:space="preserve"> infused by Tang</w:t>
      </w:r>
      <w:r>
        <w:rPr>
          <w:rFonts w:ascii="Goudy Old Style" w:hAnsi="Goudy Old Style"/>
          <w:sz w:val="28"/>
          <w:szCs w:val="28"/>
          <w:lang w:val="en-US"/>
        </w:rPr>
        <w:t>’s vision</w:t>
      </w:r>
      <w:r w:rsidR="0029505F" w:rsidRPr="009E65ED">
        <w:rPr>
          <w:rFonts w:ascii="Goudy Old Style" w:hAnsi="Goudy Old Style"/>
          <w:sz w:val="28"/>
          <w:szCs w:val="28"/>
          <w:lang w:val="en-US"/>
        </w:rPr>
        <w:t>; it</w:t>
      </w:r>
      <w:r w:rsidR="00B47CE8" w:rsidRPr="009E65ED">
        <w:rPr>
          <w:rFonts w:ascii="Goudy Old Style" w:hAnsi="Goudy Old Style"/>
          <w:sz w:val="28"/>
          <w:szCs w:val="28"/>
          <w:lang w:val="en-US"/>
        </w:rPr>
        <w:t xml:space="preserve"> follows </w:t>
      </w:r>
      <w:r w:rsidR="0029505F" w:rsidRPr="009E65ED">
        <w:rPr>
          <w:rFonts w:ascii="Goudy Old Style" w:hAnsi="Goudy Old Style"/>
          <w:sz w:val="28"/>
          <w:szCs w:val="28"/>
          <w:lang w:val="en-US"/>
        </w:rPr>
        <w:t>his narrative arc, using two lovers who</w:t>
      </w:r>
      <w:r w:rsidR="0029505F" w:rsidRPr="009E65ED">
        <w:rPr>
          <w:rFonts w:ascii="Goudy Old Style" w:hAnsi="Goudy Old Style"/>
          <w:sz w:val="28"/>
          <w:szCs w:val="28"/>
          <w:lang w:val="en-AU"/>
        </w:rPr>
        <w:t xml:space="preserve"> are divided by family and death, yet </w:t>
      </w:r>
      <w:r w:rsidR="0029505F" w:rsidRPr="009E65ED">
        <w:rPr>
          <w:rFonts w:ascii="Goudy Old Style" w:hAnsi="Goudy Old Style"/>
          <w:sz w:val="28"/>
          <w:szCs w:val="28"/>
          <w:lang w:val="en-US"/>
        </w:rPr>
        <w:t xml:space="preserve">triumph over both to share their passion. </w:t>
      </w:r>
      <w:r w:rsidR="00FB1367" w:rsidRPr="009E65ED">
        <w:rPr>
          <w:rFonts w:ascii="Goudy Old Style" w:hAnsi="Goudy Old Style"/>
          <w:sz w:val="28"/>
          <w:szCs w:val="28"/>
          <w:lang w:val="en-US"/>
        </w:rPr>
        <w:t>To</w:t>
      </w:r>
      <w:r w:rsidR="00B47CE8" w:rsidRPr="009E65ED">
        <w:rPr>
          <w:rFonts w:ascii="Goudy Old Style" w:hAnsi="Goudy Old Style"/>
          <w:sz w:val="28"/>
          <w:szCs w:val="28"/>
          <w:lang w:val="en-US"/>
        </w:rPr>
        <w:t xml:space="preserve"> paraphrase Tang’s translator Cyril Birch, ‘a girl dreams of a lover, pines for him and dies, but then returns from the world of shades into the light.’ </w:t>
      </w:r>
      <w:r w:rsidR="009E65ED" w:rsidRPr="009E65ED">
        <w:rPr>
          <w:rFonts w:ascii="Goudy Old Style" w:hAnsi="Goudy Old Style"/>
          <w:sz w:val="28"/>
          <w:szCs w:val="28"/>
          <w:lang w:val="en-US"/>
        </w:rPr>
        <w:t>The argument goes like this:</w:t>
      </w:r>
    </w:p>
    <w:p w14:paraId="50A5462B" w14:textId="36DCB213" w:rsidR="009E65ED" w:rsidRPr="009E65ED" w:rsidRDefault="009E65ED" w:rsidP="009E65ED">
      <w:pPr>
        <w:rPr>
          <w:rFonts w:ascii="Goudy Old Style" w:hAnsi="Goudy Old Style"/>
          <w:i/>
          <w:iCs/>
          <w:sz w:val="28"/>
          <w:szCs w:val="28"/>
        </w:rPr>
      </w:pPr>
      <w:r w:rsidRPr="009E65ED">
        <w:rPr>
          <w:rFonts w:ascii="Goudy Old Style" w:hAnsi="Goudy Old Style"/>
          <w:i/>
          <w:iCs/>
          <w:sz w:val="28"/>
          <w:szCs w:val="28"/>
        </w:rPr>
        <w:t xml:space="preserve">1874: Chang’e, Chinese goddess of the Moon, looks down on Tuapeka County, Otago. The miner Ah Sing works a gold claim, in the hinter of Lawrence, with his partners Wong Chy Nuey and Sam Chew Lain. Sam provides the capital to work the claim from his income as a hotelier. Ah Sing courts Tiriata, the daughter of Te Kaha of Kai Tahu. Te Kaha opposes the match; distrusting Chinese and Europeans, he demands Tiriata marry within the tribe. Tiriata falls into depression and dies of grief; she enters the Underworld. Dr Halley performs a post-mortem and reports to Sergeant Farrell, who has been charged with investigating her sudden death; Te Kaha waits in the grounds of Tuapeka Hospital. Ah Sing, supported by his partners, goes to the entrance to the Underworld on the banks of the Tuapeka River. On advice from Chang’e and her companion Wu Gang, he attempts </w:t>
      </w:r>
      <w:r w:rsidRPr="009E65ED">
        <w:rPr>
          <w:rFonts w:ascii="Goudy Old Style" w:hAnsi="Goudy Old Style"/>
          <w:i/>
          <w:iCs/>
          <w:sz w:val="28"/>
          <w:szCs w:val="28"/>
        </w:rPr>
        <w:lastRenderedPageBreak/>
        <w:t>to win Tiriata back by singing to Hine-nui-te-po, who warns him off.  Hine subsequently agrees to restore Tiriata to the care of Te Kaha. Tiriata argues with her father that, since Ah Sing has saved her, they should be allowed to marry. It is full moon; Ah Sing and Tiriata are reunited under the watchful eye of Chang’e.</w:t>
      </w:r>
    </w:p>
    <w:p w14:paraId="32A36883" w14:textId="0DCAAD76" w:rsidR="00B47CE8" w:rsidRPr="009E65ED" w:rsidRDefault="007C6891" w:rsidP="0029505F">
      <w:pPr>
        <w:spacing w:before="100" w:beforeAutospacing="1" w:after="100" w:afterAutospacing="1"/>
        <w:rPr>
          <w:rFonts w:ascii="Goudy Old Style" w:hAnsi="Goudy Old Style"/>
          <w:sz w:val="28"/>
          <w:szCs w:val="28"/>
          <w:lang w:val="en-US"/>
        </w:rPr>
      </w:pPr>
      <w:r>
        <w:rPr>
          <w:rFonts w:ascii="Goudy Old Style" w:hAnsi="Goudy Old Style"/>
          <w:iCs/>
          <w:sz w:val="28"/>
          <w:szCs w:val="28"/>
        </w:rPr>
        <w:t xml:space="preserve">A </w:t>
      </w:r>
      <w:r w:rsidR="00DD4128">
        <w:rPr>
          <w:rFonts w:ascii="Goudy Old Style" w:hAnsi="Goudy Old Style"/>
          <w:iCs/>
          <w:sz w:val="28"/>
          <w:szCs w:val="28"/>
        </w:rPr>
        <w:t>comparison shows that</w:t>
      </w:r>
      <w:r>
        <w:rPr>
          <w:rFonts w:ascii="Goudy Old Style" w:hAnsi="Goudy Old Style"/>
          <w:iCs/>
          <w:sz w:val="28"/>
          <w:szCs w:val="28"/>
        </w:rPr>
        <w:t xml:space="preserve"> </w:t>
      </w:r>
      <w:r w:rsidR="00B47CE8" w:rsidRPr="009E65ED">
        <w:rPr>
          <w:rFonts w:ascii="Goudy Old Style" w:hAnsi="Goudy Old Style"/>
          <w:sz w:val="28"/>
          <w:szCs w:val="28"/>
          <w:lang w:val="en-US"/>
        </w:rPr>
        <w:t xml:space="preserve">Tang’s </w:t>
      </w:r>
      <w:r w:rsidR="00FB1367" w:rsidRPr="009E65ED">
        <w:rPr>
          <w:rFonts w:ascii="Goudy Old Style" w:hAnsi="Goudy Old Style"/>
          <w:sz w:val="28"/>
          <w:szCs w:val="28"/>
          <w:lang w:val="en-US"/>
        </w:rPr>
        <w:t xml:space="preserve">two </w:t>
      </w:r>
      <w:r w:rsidR="00B47CE8" w:rsidRPr="009E65ED">
        <w:rPr>
          <w:rFonts w:ascii="Goudy Old Style" w:hAnsi="Goudy Old Style"/>
          <w:sz w:val="28"/>
          <w:szCs w:val="28"/>
          <w:lang w:val="en-US"/>
        </w:rPr>
        <w:t>lovers Bridal Du and Liu Mengmei are reincarnate</w:t>
      </w:r>
      <w:r w:rsidR="00DD4128">
        <w:rPr>
          <w:rFonts w:ascii="Goudy Old Style" w:hAnsi="Goudy Old Style"/>
          <w:sz w:val="28"/>
          <w:szCs w:val="28"/>
          <w:lang w:val="en-US"/>
        </w:rPr>
        <w:t>d</w:t>
      </w:r>
      <w:r w:rsidR="00B47CE8" w:rsidRPr="009E65ED">
        <w:rPr>
          <w:rFonts w:ascii="Goudy Old Style" w:hAnsi="Goudy Old Style"/>
          <w:sz w:val="28"/>
          <w:szCs w:val="28"/>
          <w:lang w:val="en-US"/>
        </w:rPr>
        <w:t xml:space="preserve"> as Tir</w:t>
      </w:r>
      <w:r w:rsidR="00FB1367" w:rsidRPr="009E65ED">
        <w:rPr>
          <w:rFonts w:ascii="Goudy Old Style" w:hAnsi="Goudy Old Style"/>
          <w:sz w:val="28"/>
          <w:szCs w:val="28"/>
          <w:lang w:val="en-US"/>
        </w:rPr>
        <w:t>iata and Ah Sing. And Tiriata’s father, Te Kaha, shares the rational pragmatic outlook of Bridal Du’s father, Du Bao: he loves his daughter, wants the best for her, yet opposes</w:t>
      </w:r>
      <w:r w:rsidR="000F5D7F" w:rsidRPr="009E65ED">
        <w:rPr>
          <w:rFonts w:ascii="Goudy Old Style" w:hAnsi="Goudy Old Style"/>
          <w:sz w:val="28"/>
          <w:szCs w:val="28"/>
          <w:lang w:val="en-US"/>
        </w:rPr>
        <w:t xml:space="preserve"> her passion</w:t>
      </w:r>
      <w:r w:rsidR="007D71CA" w:rsidRPr="009E65ED">
        <w:rPr>
          <w:rFonts w:ascii="Goudy Old Style" w:hAnsi="Goudy Old Style"/>
          <w:sz w:val="28"/>
          <w:szCs w:val="28"/>
          <w:lang w:val="en-US"/>
        </w:rPr>
        <w:t xml:space="preserve"> for the</w:t>
      </w:r>
      <w:r w:rsidR="00FB1367" w:rsidRPr="009E65ED">
        <w:rPr>
          <w:rFonts w:ascii="Goudy Old Style" w:hAnsi="Goudy Old Style"/>
          <w:sz w:val="28"/>
          <w:szCs w:val="28"/>
          <w:lang w:val="en-US"/>
        </w:rPr>
        <w:t xml:space="preserve"> Chinese miner by reminding her:</w:t>
      </w:r>
    </w:p>
    <w:p w14:paraId="527888D7" w14:textId="35A073B7" w:rsidR="00FB1367" w:rsidRPr="009E65ED" w:rsidRDefault="00FB1367" w:rsidP="0029505F">
      <w:pPr>
        <w:spacing w:before="100" w:beforeAutospacing="1" w:after="100" w:afterAutospacing="1"/>
        <w:rPr>
          <w:rFonts w:ascii="Goudy Old Style" w:hAnsi="Goudy Old Style"/>
          <w:sz w:val="28"/>
          <w:szCs w:val="28"/>
          <w:lang w:val="en-US"/>
        </w:rPr>
      </w:pPr>
      <w:r w:rsidRPr="009E65ED">
        <w:rPr>
          <w:rFonts w:ascii="Goudy Old Style" w:hAnsi="Goudy Old Style"/>
          <w:sz w:val="28"/>
          <w:szCs w:val="28"/>
          <w:lang w:val="en-US"/>
        </w:rPr>
        <w:tab/>
      </w:r>
      <w:r w:rsidR="003E2572">
        <w:rPr>
          <w:rFonts w:ascii="Goudy Old Style" w:hAnsi="Goudy Old Style"/>
          <w:sz w:val="28"/>
          <w:szCs w:val="28"/>
          <w:lang w:val="en-US"/>
        </w:rPr>
        <w:tab/>
      </w:r>
      <w:r w:rsidRPr="009E65ED">
        <w:rPr>
          <w:rFonts w:ascii="Goudy Old Style" w:hAnsi="Goudy Old Style"/>
          <w:sz w:val="28"/>
          <w:szCs w:val="28"/>
          <w:lang w:val="en-US"/>
        </w:rPr>
        <w:t>Scattered firewood does not season;</w:t>
      </w:r>
    </w:p>
    <w:p w14:paraId="3509DA0B" w14:textId="0A7F3F75" w:rsidR="00FB1367" w:rsidRPr="009E65ED" w:rsidRDefault="00FB1367" w:rsidP="0029505F">
      <w:pPr>
        <w:spacing w:before="100" w:beforeAutospacing="1" w:after="100" w:afterAutospacing="1"/>
        <w:rPr>
          <w:rFonts w:ascii="Goudy Old Style" w:hAnsi="Goudy Old Style"/>
          <w:sz w:val="28"/>
          <w:szCs w:val="28"/>
          <w:lang w:val="en-US"/>
        </w:rPr>
      </w:pPr>
      <w:r w:rsidRPr="009E65ED">
        <w:rPr>
          <w:rFonts w:ascii="Goudy Old Style" w:hAnsi="Goudy Old Style"/>
          <w:sz w:val="28"/>
          <w:szCs w:val="28"/>
          <w:lang w:val="en-US"/>
        </w:rPr>
        <w:tab/>
        <w:t>it will not warm like wood from a bundle.</w:t>
      </w:r>
    </w:p>
    <w:p w14:paraId="1852F22D" w14:textId="6783F890" w:rsidR="00FB1367" w:rsidRPr="009E65ED" w:rsidRDefault="00FB1367" w:rsidP="0029505F">
      <w:pPr>
        <w:spacing w:before="100" w:beforeAutospacing="1" w:after="100" w:afterAutospacing="1"/>
        <w:rPr>
          <w:rFonts w:ascii="Goudy Old Style" w:hAnsi="Goudy Old Style"/>
          <w:sz w:val="28"/>
          <w:szCs w:val="28"/>
          <w:lang w:val="en-US"/>
        </w:rPr>
      </w:pPr>
      <w:r w:rsidRPr="009E65ED">
        <w:rPr>
          <w:rFonts w:ascii="Goudy Old Style" w:hAnsi="Goudy Old Style"/>
          <w:sz w:val="28"/>
          <w:szCs w:val="28"/>
          <w:lang w:val="en-US"/>
        </w:rPr>
        <w:tab/>
      </w:r>
      <w:r w:rsidR="003E2572">
        <w:rPr>
          <w:rFonts w:ascii="Goudy Old Style" w:hAnsi="Goudy Old Style"/>
          <w:sz w:val="28"/>
          <w:szCs w:val="28"/>
          <w:lang w:val="en-US"/>
        </w:rPr>
        <w:tab/>
      </w:r>
      <w:r w:rsidRPr="009E65ED">
        <w:rPr>
          <w:rFonts w:ascii="Goudy Old Style" w:hAnsi="Goudy Old Style"/>
          <w:sz w:val="28"/>
          <w:szCs w:val="28"/>
          <w:lang w:val="en-US"/>
        </w:rPr>
        <w:t>You must stay with us, marrying</w:t>
      </w:r>
    </w:p>
    <w:p w14:paraId="3D053380" w14:textId="472CC609" w:rsidR="00FB1367" w:rsidRPr="009E65ED" w:rsidRDefault="003E2572" w:rsidP="0029505F">
      <w:pPr>
        <w:spacing w:before="100" w:beforeAutospacing="1" w:after="100" w:afterAutospacing="1"/>
        <w:rPr>
          <w:rFonts w:ascii="Goudy Old Style" w:hAnsi="Goudy Old Style"/>
          <w:sz w:val="28"/>
          <w:szCs w:val="28"/>
          <w:lang w:val="en-US"/>
        </w:rPr>
      </w:pPr>
      <w:r>
        <w:rPr>
          <w:rFonts w:ascii="Goudy Old Style" w:hAnsi="Goudy Old Style"/>
          <w:sz w:val="28"/>
          <w:szCs w:val="28"/>
          <w:lang w:val="en-US"/>
        </w:rPr>
        <w:tab/>
        <w:t>a</w:t>
      </w:r>
      <w:r w:rsidR="00FB1367" w:rsidRPr="009E65ED">
        <w:rPr>
          <w:rFonts w:ascii="Goudy Old Style" w:hAnsi="Goudy Old Style"/>
          <w:sz w:val="28"/>
          <w:szCs w:val="28"/>
          <w:lang w:val="en-US"/>
        </w:rPr>
        <w:t>mong the tribe. Look within the compound</w:t>
      </w:r>
    </w:p>
    <w:p w14:paraId="22724799" w14:textId="357A1CD6" w:rsidR="00FB1367" w:rsidRDefault="00FB1367" w:rsidP="0029505F">
      <w:pPr>
        <w:spacing w:before="100" w:beforeAutospacing="1" w:after="100" w:afterAutospacing="1"/>
        <w:rPr>
          <w:rFonts w:ascii="Goudy Old Style" w:hAnsi="Goudy Old Style"/>
          <w:sz w:val="28"/>
          <w:szCs w:val="28"/>
          <w:lang w:val="en-US"/>
        </w:rPr>
      </w:pPr>
      <w:r w:rsidRPr="009E65ED">
        <w:rPr>
          <w:rFonts w:ascii="Goudy Old Style" w:hAnsi="Goudy Old Style"/>
          <w:sz w:val="28"/>
          <w:szCs w:val="28"/>
          <w:lang w:val="en-US"/>
        </w:rPr>
        <w:tab/>
      </w:r>
      <w:r w:rsidR="003E2572">
        <w:rPr>
          <w:rFonts w:ascii="Goudy Old Style" w:hAnsi="Goudy Old Style"/>
          <w:sz w:val="28"/>
          <w:szCs w:val="28"/>
          <w:lang w:val="en-US"/>
        </w:rPr>
        <w:tab/>
        <w:t>f</w:t>
      </w:r>
      <w:r w:rsidRPr="009E65ED">
        <w:rPr>
          <w:rFonts w:ascii="Goudy Old Style" w:hAnsi="Goudy Old Style"/>
          <w:sz w:val="28"/>
          <w:szCs w:val="28"/>
          <w:lang w:val="en-US"/>
        </w:rPr>
        <w:t>or your freedom. [Sc. 3]</w:t>
      </w:r>
    </w:p>
    <w:p w14:paraId="17C91A4E" w14:textId="77777777" w:rsidR="00DD4128" w:rsidRPr="009E65ED" w:rsidRDefault="00DD4128" w:rsidP="0029505F">
      <w:pPr>
        <w:spacing w:before="100" w:beforeAutospacing="1" w:after="100" w:afterAutospacing="1"/>
        <w:rPr>
          <w:rFonts w:ascii="Goudy Old Style" w:hAnsi="Goudy Old Style"/>
          <w:sz w:val="28"/>
          <w:szCs w:val="28"/>
          <w:lang w:val="en-US"/>
        </w:rPr>
      </w:pPr>
    </w:p>
    <w:p w14:paraId="070B015F" w14:textId="7550EE3C" w:rsidR="00FB1367" w:rsidRPr="009E65ED" w:rsidRDefault="00FB1367" w:rsidP="0029505F">
      <w:pPr>
        <w:spacing w:before="100" w:beforeAutospacing="1" w:after="100" w:afterAutospacing="1"/>
        <w:rPr>
          <w:rFonts w:ascii="Goudy Old Style" w:hAnsi="Goudy Old Style"/>
          <w:sz w:val="28"/>
          <w:szCs w:val="28"/>
          <w:lang w:val="en-US"/>
        </w:rPr>
      </w:pPr>
      <w:r w:rsidRPr="009E65ED">
        <w:rPr>
          <w:rFonts w:ascii="Goudy Old Style" w:hAnsi="Goudy Old Style"/>
          <w:sz w:val="28"/>
          <w:szCs w:val="28"/>
          <w:lang w:val="en-US"/>
        </w:rPr>
        <w:t>- To which his spirited daughter replies:</w:t>
      </w:r>
    </w:p>
    <w:p w14:paraId="2402AD83" w14:textId="2DA509D7" w:rsidR="00FB1367" w:rsidRPr="009E65ED" w:rsidRDefault="00FB1367" w:rsidP="0029505F">
      <w:pPr>
        <w:spacing w:before="100" w:beforeAutospacing="1" w:after="100" w:afterAutospacing="1"/>
        <w:rPr>
          <w:rFonts w:ascii="Goudy Old Style" w:hAnsi="Goudy Old Style"/>
          <w:sz w:val="28"/>
          <w:szCs w:val="28"/>
          <w:lang w:val="en-US"/>
        </w:rPr>
      </w:pPr>
      <w:r w:rsidRPr="009E65ED">
        <w:rPr>
          <w:rFonts w:ascii="Goudy Old Style" w:hAnsi="Goudy Old Style"/>
          <w:sz w:val="28"/>
          <w:szCs w:val="28"/>
          <w:lang w:val="en-US"/>
        </w:rPr>
        <w:tab/>
      </w:r>
      <w:r w:rsidRPr="009E65ED">
        <w:rPr>
          <w:rFonts w:ascii="Goudy Old Style" w:hAnsi="Goudy Old Style"/>
          <w:sz w:val="28"/>
          <w:szCs w:val="28"/>
          <w:lang w:val="en-US"/>
        </w:rPr>
        <w:tab/>
        <w:t>Why drink local water?</w:t>
      </w:r>
    </w:p>
    <w:p w14:paraId="2CA9488C" w14:textId="36115A87" w:rsidR="00FB1367" w:rsidRPr="009E65ED" w:rsidRDefault="00FB1367" w:rsidP="0029505F">
      <w:pPr>
        <w:spacing w:before="100" w:beforeAutospacing="1" w:after="100" w:afterAutospacing="1"/>
        <w:rPr>
          <w:rFonts w:ascii="Goudy Old Style" w:hAnsi="Goudy Old Style"/>
          <w:sz w:val="28"/>
          <w:szCs w:val="28"/>
          <w:lang w:val="en-US"/>
        </w:rPr>
      </w:pPr>
      <w:r w:rsidRPr="009E65ED">
        <w:rPr>
          <w:rFonts w:ascii="Goudy Old Style" w:hAnsi="Goudy Old Style"/>
          <w:sz w:val="28"/>
          <w:szCs w:val="28"/>
          <w:lang w:val="en-US"/>
        </w:rPr>
        <w:tab/>
        <w:t>The leaf stays but the flower disappears. [Sc. 3]</w:t>
      </w:r>
    </w:p>
    <w:p w14:paraId="46D33E09" w14:textId="0583B423" w:rsidR="00B47CE8" w:rsidRPr="009E65ED" w:rsidRDefault="00A727B9" w:rsidP="0029505F">
      <w:pPr>
        <w:spacing w:before="100" w:beforeAutospacing="1" w:after="100" w:afterAutospacing="1"/>
        <w:rPr>
          <w:rFonts w:ascii="Goudy Old Style" w:hAnsi="Goudy Old Style"/>
          <w:sz w:val="28"/>
          <w:szCs w:val="28"/>
          <w:lang w:val="en-US"/>
        </w:rPr>
      </w:pPr>
      <w:r w:rsidRPr="009E65ED">
        <w:rPr>
          <w:rFonts w:ascii="Goudy Old Style" w:hAnsi="Goudy Old Style"/>
          <w:sz w:val="28"/>
          <w:szCs w:val="28"/>
          <w:lang w:val="en-US"/>
        </w:rPr>
        <w:t>If Te Kaha was not a Kai Tahu tribesman then he might be mistaken for what Birch calls ‘a Confucian rationalist’</w:t>
      </w:r>
      <w:r w:rsidR="000F5D7F" w:rsidRPr="009E65ED">
        <w:rPr>
          <w:rFonts w:ascii="Goudy Old Style" w:hAnsi="Goudy Old Style"/>
          <w:sz w:val="28"/>
          <w:szCs w:val="28"/>
          <w:lang w:val="en-US"/>
        </w:rPr>
        <w:t>. I doubt that there is a father in the audience who does not feel some sympathy for him!</w:t>
      </w:r>
    </w:p>
    <w:p w14:paraId="5713115E" w14:textId="77777777" w:rsidR="00E8580D" w:rsidRDefault="00E8580D" w:rsidP="0029505F">
      <w:pPr>
        <w:spacing w:before="100" w:beforeAutospacing="1" w:after="100" w:afterAutospacing="1"/>
        <w:rPr>
          <w:rFonts w:ascii="Goudy Old Style" w:hAnsi="Goudy Old Style"/>
          <w:sz w:val="28"/>
          <w:szCs w:val="28"/>
          <w:lang w:val="en-US"/>
        </w:rPr>
      </w:pPr>
      <w:r>
        <w:rPr>
          <w:rFonts w:ascii="Goudy Old Style" w:hAnsi="Goudy Old Style"/>
          <w:sz w:val="28"/>
          <w:szCs w:val="28"/>
          <w:lang w:val="en-US"/>
        </w:rPr>
        <w:t xml:space="preserve">But change is also a constant. </w:t>
      </w:r>
      <w:r w:rsidR="00BE6368" w:rsidRPr="009E65ED">
        <w:rPr>
          <w:rFonts w:ascii="Goudy Old Style" w:hAnsi="Goudy Old Style"/>
          <w:sz w:val="28"/>
          <w:szCs w:val="28"/>
          <w:lang w:val="en-US"/>
        </w:rPr>
        <w:t>My libretto discards Tang’s</w:t>
      </w:r>
      <w:r w:rsidR="0029505F" w:rsidRPr="009E65ED">
        <w:rPr>
          <w:rFonts w:ascii="Goudy Old Style" w:hAnsi="Goudy Old Style"/>
          <w:sz w:val="28"/>
          <w:szCs w:val="28"/>
          <w:lang w:val="en-US"/>
        </w:rPr>
        <w:t xml:space="preserve"> dream</w:t>
      </w:r>
      <w:r w:rsidR="0029505F" w:rsidRPr="009E65ED">
        <w:rPr>
          <w:rFonts w:ascii="Goudy Old Style" w:hAnsi="Goudy Old Style"/>
          <w:sz w:val="28"/>
          <w:szCs w:val="28"/>
          <w:lang w:val="en-AU"/>
        </w:rPr>
        <w:t xml:space="preserve"> device</w:t>
      </w:r>
      <w:r w:rsidR="0029505F" w:rsidRPr="009E65ED">
        <w:rPr>
          <w:rFonts w:ascii="Goudy Old Style" w:hAnsi="Goudy Old Style"/>
          <w:sz w:val="28"/>
          <w:szCs w:val="28"/>
          <w:lang w:val="en-US"/>
        </w:rPr>
        <w:t xml:space="preserve">, favouring the shared world where sexual tension is measured by the conscious mind and registers bodily as </w:t>
      </w:r>
      <w:r w:rsidR="0029505F" w:rsidRPr="009E65ED">
        <w:rPr>
          <w:rFonts w:ascii="Goudy Old Style" w:hAnsi="Goudy Old Style"/>
          <w:sz w:val="28"/>
          <w:szCs w:val="28"/>
          <w:lang w:val="en-AU"/>
        </w:rPr>
        <w:t xml:space="preserve">anger and </w:t>
      </w:r>
      <w:r w:rsidR="0029505F" w:rsidRPr="009E65ED">
        <w:rPr>
          <w:rFonts w:ascii="Goudy Old Style" w:hAnsi="Goudy Old Style"/>
          <w:sz w:val="28"/>
          <w:szCs w:val="28"/>
          <w:lang w:val="en-US"/>
        </w:rPr>
        <w:t>sweat.</w:t>
      </w:r>
      <w:r w:rsidR="0029505F" w:rsidRPr="009E65ED">
        <w:rPr>
          <w:rFonts w:ascii="Goudy Old Style" w:hAnsi="Goudy Old Style"/>
          <w:sz w:val="28"/>
          <w:szCs w:val="28"/>
          <w:lang w:val="en-AU"/>
        </w:rPr>
        <w:t xml:space="preserve"> </w:t>
      </w:r>
      <w:r>
        <w:rPr>
          <w:rFonts w:ascii="Goudy Old Style" w:hAnsi="Goudy Old Style"/>
          <w:sz w:val="28"/>
          <w:szCs w:val="28"/>
          <w:lang w:val="en-US"/>
        </w:rPr>
        <w:t>Tang’s</w:t>
      </w:r>
      <w:r w:rsidR="0029505F" w:rsidRPr="009E65ED">
        <w:rPr>
          <w:rFonts w:ascii="Goudy Old Style" w:hAnsi="Goudy Old Style"/>
          <w:sz w:val="28"/>
          <w:szCs w:val="28"/>
          <w:lang w:val="en-AU"/>
        </w:rPr>
        <w:t xml:space="preserve"> 55 scenes reduce to 6 scenes, and not just because we live in busy times. It is difficult to secure funding for an opera of any length, so outdoing Wagner for scale would ensure that the work never saw the stage. (It still may not; </w:t>
      </w:r>
      <w:r w:rsidR="00BE6368" w:rsidRPr="009E65ED">
        <w:rPr>
          <w:rFonts w:ascii="Goudy Old Style" w:hAnsi="Goudy Old Style"/>
          <w:sz w:val="28"/>
          <w:szCs w:val="28"/>
          <w:lang w:val="en-AU"/>
        </w:rPr>
        <w:t xml:space="preserve">the Beijing composer </w:t>
      </w:r>
      <w:r w:rsidR="0029505F" w:rsidRPr="009E65ED">
        <w:rPr>
          <w:rFonts w:ascii="Goudy Old Style" w:hAnsi="Goudy Old Style"/>
          <w:sz w:val="28"/>
          <w:szCs w:val="28"/>
          <w:lang w:val="en-AU"/>
        </w:rPr>
        <w:t>Gao Ping</w:t>
      </w:r>
      <w:r w:rsidR="00BE6368" w:rsidRPr="009E65ED">
        <w:rPr>
          <w:rFonts w:ascii="Goudy Old Style" w:hAnsi="Goudy Old Style"/>
          <w:sz w:val="28"/>
          <w:szCs w:val="28"/>
          <w:lang w:val="en-AU"/>
        </w:rPr>
        <w:t xml:space="preserve"> wants to set my text yet</w:t>
      </w:r>
      <w:r w:rsidR="0029505F" w:rsidRPr="009E65ED">
        <w:rPr>
          <w:rFonts w:ascii="Goudy Old Style" w:hAnsi="Goudy Old Style"/>
          <w:sz w:val="28"/>
          <w:szCs w:val="28"/>
          <w:lang w:val="en-AU"/>
        </w:rPr>
        <w:t xml:space="preserve"> </w:t>
      </w:r>
      <w:r w:rsidR="0029505F" w:rsidRPr="009E65ED">
        <w:rPr>
          <w:rFonts w:ascii="Goudy Old Style" w:hAnsi="Goudy Old Style"/>
          <w:sz w:val="28"/>
          <w:szCs w:val="28"/>
          <w:lang w:val="en-AU"/>
        </w:rPr>
        <w:lastRenderedPageBreak/>
        <w:t xml:space="preserve">can’t complete the composition until sponsors are found.) </w:t>
      </w:r>
      <w:r w:rsidR="00BE6368" w:rsidRPr="009E65ED">
        <w:rPr>
          <w:rFonts w:ascii="Goudy Old Style" w:hAnsi="Goudy Old Style"/>
          <w:sz w:val="28"/>
          <w:szCs w:val="28"/>
          <w:lang w:val="en-AU"/>
        </w:rPr>
        <w:t>So, ‘e</w:t>
      </w:r>
      <w:r w:rsidR="0029505F" w:rsidRPr="009E65ED">
        <w:rPr>
          <w:rFonts w:ascii="Goudy Old Style" w:hAnsi="Goudy Old Style"/>
          <w:sz w:val="28"/>
          <w:szCs w:val="28"/>
          <w:lang w:val="en-AU"/>
        </w:rPr>
        <w:t>conomically</w:t>
      </w:r>
      <w:r w:rsidR="00BE6368" w:rsidRPr="009E65ED">
        <w:rPr>
          <w:rFonts w:ascii="Goudy Old Style" w:hAnsi="Goudy Old Style"/>
          <w:sz w:val="28"/>
          <w:szCs w:val="28"/>
          <w:lang w:val="en-AU"/>
        </w:rPr>
        <w:t>’</w:t>
      </w:r>
      <w:r w:rsidR="0029505F" w:rsidRPr="009E65ED">
        <w:rPr>
          <w:rFonts w:ascii="Goudy Old Style" w:hAnsi="Goudy Old Style"/>
          <w:sz w:val="28"/>
          <w:szCs w:val="28"/>
          <w:lang w:val="en-AU"/>
        </w:rPr>
        <w:t xml:space="preserve"> in more than one sense</w:t>
      </w:r>
      <w:r w:rsidR="00BE6368" w:rsidRPr="009E65ED">
        <w:rPr>
          <w:rFonts w:ascii="Goudy Old Style" w:hAnsi="Goudy Old Style"/>
          <w:sz w:val="28"/>
          <w:szCs w:val="28"/>
          <w:lang w:val="en-AU"/>
        </w:rPr>
        <w:t>,</w:t>
      </w:r>
      <w:r w:rsidR="0029505F" w:rsidRPr="009E65ED">
        <w:rPr>
          <w:rFonts w:ascii="Goudy Old Style" w:hAnsi="Goudy Old Style"/>
          <w:sz w:val="28"/>
          <w:szCs w:val="28"/>
          <w:lang w:val="en-AU"/>
        </w:rPr>
        <w:t xml:space="preserve"> </w:t>
      </w:r>
      <w:r>
        <w:rPr>
          <w:rFonts w:ascii="Goudy Old Style" w:hAnsi="Goudy Old Style"/>
          <w:sz w:val="28"/>
          <w:szCs w:val="28"/>
          <w:lang w:val="en-US"/>
        </w:rPr>
        <w:t>I modify an</w:t>
      </w:r>
      <w:r w:rsidR="0029505F" w:rsidRPr="009E65ED">
        <w:rPr>
          <w:rFonts w:ascii="Goudy Old Style" w:hAnsi="Goudy Old Style"/>
          <w:sz w:val="28"/>
          <w:szCs w:val="28"/>
          <w:lang w:val="en-US"/>
        </w:rPr>
        <w:t xml:space="preserve"> </w:t>
      </w:r>
      <w:r w:rsidR="00BE6368" w:rsidRPr="009E65ED">
        <w:rPr>
          <w:rFonts w:ascii="Goudy Old Style" w:hAnsi="Goudy Old Style"/>
          <w:sz w:val="28"/>
          <w:szCs w:val="28"/>
          <w:lang w:val="en-US"/>
        </w:rPr>
        <w:t xml:space="preserve">old story. </w:t>
      </w:r>
    </w:p>
    <w:p w14:paraId="3374771F" w14:textId="0F2B8A27" w:rsidR="0029505F" w:rsidRPr="009E65ED" w:rsidRDefault="00BE6368" w:rsidP="0029505F">
      <w:pPr>
        <w:spacing w:before="100" w:beforeAutospacing="1" w:after="100" w:afterAutospacing="1"/>
        <w:rPr>
          <w:rFonts w:ascii="Goudy Old Style" w:hAnsi="Goudy Old Style"/>
          <w:sz w:val="28"/>
          <w:szCs w:val="28"/>
          <w:lang w:val="en-AU"/>
        </w:rPr>
      </w:pPr>
      <w:r w:rsidRPr="009E65ED">
        <w:rPr>
          <w:rFonts w:ascii="Goudy Old Style" w:hAnsi="Goudy Old Style"/>
          <w:sz w:val="28"/>
          <w:szCs w:val="28"/>
          <w:lang w:val="en-US"/>
        </w:rPr>
        <w:t>In addition to character and plot, I import</w:t>
      </w:r>
      <w:r w:rsidR="0029505F" w:rsidRPr="009E65ED">
        <w:rPr>
          <w:rFonts w:ascii="Goudy Old Style" w:hAnsi="Goudy Old Style"/>
          <w:sz w:val="28"/>
          <w:szCs w:val="28"/>
          <w:lang w:val="en-US"/>
        </w:rPr>
        <w:t xml:space="preserve"> references to Chinese</w:t>
      </w:r>
      <w:r w:rsidR="0029505F" w:rsidRPr="009E65ED">
        <w:rPr>
          <w:rFonts w:ascii="Goudy Old Style" w:hAnsi="Goudy Old Style"/>
          <w:sz w:val="28"/>
          <w:szCs w:val="28"/>
          <w:lang w:val="en-AU"/>
        </w:rPr>
        <w:t xml:space="preserve"> customs, gods, and songs</w:t>
      </w:r>
      <w:r w:rsidR="005126B2">
        <w:rPr>
          <w:rFonts w:ascii="Goudy Old Style" w:hAnsi="Goudy Old Style"/>
          <w:sz w:val="28"/>
          <w:szCs w:val="28"/>
          <w:lang w:val="en-AU"/>
        </w:rPr>
        <w:t xml:space="preserve"> to convince an audience that</w:t>
      </w:r>
      <w:r w:rsidR="0029505F" w:rsidRPr="009E65ED">
        <w:rPr>
          <w:rFonts w:ascii="Goudy Old Style" w:hAnsi="Goudy Old Style"/>
          <w:sz w:val="28"/>
          <w:szCs w:val="28"/>
          <w:lang w:val="en-AU"/>
        </w:rPr>
        <w:t xml:space="preserve"> poetry and opera are uni</w:t>
      </w:r>
      <w:r w:rsidR="005126B2">
        <w:rPr>
          <w:rFonts w:ascii="Goudy Old Style" w:hAnsi="Goudy Old Style"/>
          <w:sz w:val="28"/>
          <w:szCs w:val="28"/>
          <w:lang w:val="en-AU"/>
        </w:rPr>
        <w:t xml:space="preserve">ted by their respect for ritual; they </w:t>
      </w:r>
      <w:r w:rsidR="0029505F" w:rsidRPr="009E65ED">
        <w:rPr>
          <w:rFonts w:ascii="Goudy Old Style" w:hAnsi="Goudy Old Style"/>
          <w:sz w:val="28"/>
          <w:szCs w:val="28"/>
          <w:lang w:val="en-AU"/>
        </w:rPr>
        <w:t xml:space="preserve">can </w:t>
      </w:r>
      <w:r w:rsidR="00CE2A18" w:rsidRPr="009E65ED">
        <w:rPr>
          <w:rFonts w:ascii="Goudy Old Style" w:hAnsi="Goudy Old Style"/>
          <w:sz w:val="28"/>
          <w:szCs w:val="28"/>
          <w:lang w:val="en-AU"/>
        </w:rPr>
        <w:t xml:space="preserve">best </w:t>
      </w:r>
      <w:r w:rsidR="0029505F" w:rsidRPr="009E65ED">
        <w:rPr>
          <w:rFonts w:ascii="Goudy Old Style" w:hAnsi="Goudy Old Style"/>
          <w:sz w:val="28"/>
          <w:szCs w:val="28"/>
          <w:lang w:val="en-AU"/>
        </w:rPr>
        <w:t>show both the remembered world and the present one, the sacred and the workaday, by attending to detail.</w:t>
      </w:r>
      <w:r w:rsidR="00C060DE" w:rsidRPr="009E65ED">
        <w:rPr>
          <w:rFonts w:ascii="Goudy Old Style" w:hAnsi="Goudy Old Style"/>
          <w:sz w:val="28"/>
          <w:szCs w:val="28"/>
          <w:lang w:val="en-AU"/>
        </w:rPr>
        <w:t xml:space="preserve"> For instance, after news of Tiriata’s death leaves Ah Sing staring at the moon in despair, his friends and fellow miners advise him:</w:t>
      </w:r>
    </w:p>
    <w:p w14:paraId="626BE36E" w14:textId="5B241A52" w:rsidR="00C060DE" w:rsidRPr="009E65ED" w:rsidRDefault="00C060DE" w:rsidP="0029505F">
      <w:pPr>
        <w:spacing w:before="100" w:beforeAutospacing="1" w:after="100" w:afterAutospacing="1"/>
        <w:rPr>
          <w:rFonts w:ascii="Goudy Old Style" w:hAnsi="Goudy Old Style"/>
          <w:sz w:val="28"/>
          <w:szCs w:val="28"/>
          <w:lang w:val="en-AU"/>
        </w:rPr>
      </w:pPr>
      <w:r w:rsidRPr="009E65ED">
        <w:rPr>
          <w:rFonts w:ascii="Goudy Old Style" w:hAnsi="Goudy Old Style"/>
          <w:sz w:val="28"/>
          <w:szCs w:val="28"/>
          <w:lang w:val="en-AU"/>
        </w:rPr>
        <w:tab/>
      </w:r>
      <w:r w:rsidRPr="009E65ED">
        <w:rPr>
          <w:rFonts w:ascii="Goudy Old Style" w:hAnsi="Goudy Old Style"/>
          <w:sz w:val="28"/>
          <w:szCs w:val="28"/>
          <w:lang w:val="en-AU"/>
        </w:rPr>
        <w:tab/>
        <w:t>Let her float without you, clear to the moon</w:t>
      </w:r>
    </w:p>
    <w:p w14:paraId="1A160E02" w14:textId="145FC027" w:rsidR="00C060DE" w:rsidRPr="009E65ED" w:rsidRDefault="00C060DE" w:rsidP="0029505F">
      <w:pPr>
        <w:spacing w:before="100" w:beforeAutospacing="1" w:after="100" w:afterAutospacing="1"/>
        <w:rPr>
          <w:rFonts w:ascii="Goudy Old Style" w:hAnsi="Goudy Old Style"/>
          <w:sz w:val="28"/>
          <w:szCs w:val="28"/>
          <w:lang w:val="en-AU"/>
        </w:rPr>
      </w:pPr>
      <w:r w:rsidRPr="009E65ED">
        <w:rPr>
          <w:rFonts w:ascii="Goudy Old Style" w:hAnsi="Goudy Old Style"/>
          <w:sz w:val="28"/>
          <w:szCs w:val="28"/>
          <w:lang w:val="en-AU"/>
        </w:rPr>
        <w:tab/>
      </w:r>
      <w:r w:rsidRPr="009E65ED">
        <w:rPr>
          <w:rFonts w:ascii="Goudy Old Style" w:hAnsi="Goudy Old Style"/>
          <w:sz w:val="28"/>
          <w:szCs w:val="28"/>
          <w:lang w:val="en-AU"/>
        </w:rPr>
        <w:tab/>
      </w:r>
      <w:r w:rsidR="005126B2">
        <w:rPr>
          <w:rFonts w:ascii="Goudy Old Style" w:hAnsi="Goudy Old Style"/>
          <w:sz w:val="28"/>
          <w:szCs w:val="28"/>
          <w:lang w:val="en-AU"/>
        </w:rPr>
        <w:tab/>
      </w:r>
      <w:r w:rsidRPr="009E65ED">
        <w:rPr>
          <w:rFonts w:ascii="Goudy Old Style" w:hAnsi="Goudy Old Style"/>
          <w:sz w:val="28"/>
          <w:szCs w:val="28"/>
          <w:lang w:val="en-AU"/>
        </w:rPr>
        <w:t>where Chang’e can teach her to drum</w:t>
      </w:r>
    </w:p>
    <w:p w14:paraId="06F176D6" w14:textId="6AB52620" w:rsidR="00C060DE" w:rsidRPr="009E65ED" w:rsidRDefault="00C060DE" w:rsidP="0029505F">
      <w:pPr>
        <w:spacing w:before="100" w:beforeAutospacing="1" w:after="100" w:afterAutospacing="1"/>
        <w:rPr>
          <w:rFonts w:ascii="Goudy Old Style" w:hAnsi="Goudy Old Style"/>
          <w:sz w:val="28"/>
          <w:szCs w:val="28"/>
          <w:lang w:val="en-AU"/>
        </w:rPr>
      </w:pPr>
      <w:r w:rsidRPr="009E65ED">
        <w:rPr>
          <w:rFonts w:ascii="Goudy Old Style" w:hAnsi="Goudy Old Style"/>
          <w:sz w:val="28"/>
          <w:szCs w:val="28"/>
          <w:lang w:val="en-AU"/>
        </w:rPr>
        <w:tab/>
      </w:r>
      <w:r w:rsidRPr="009E65ED">
        <w:rPr>
          <w:rFonts w:ascii="Goudy Old Style" w:hAnsi="Goudy Old Style"/>
          <w:sz w:val="28"/>
          <w:szCs w:val="28"/>
          <w:lang w:val="en-AU"/>
        </w:rPr>
        <w:tab/>
        <w:t>with rabbit’s feet. Wu Gang hacks</w:t>
      </w:r>
    </w:p>
    <w:p w14:paraId="35C1E684" w14:textId="385B64AC" w:rsidR="00C060DE" w:rsidRPr="009E65ED" w:rsidRDefault="00C060DE" w:rsidP="0029505F">
      <w:pPr>
        <w:spacing w:before="100" w:beforeAutospacing="1" w:after="100" w:afterAutospacing="1"/>
        <w:rPr>
          <w:rFonts w:ascii="Goudy Old Style" w:hAnsi="Goudy Old Style"/>
          <w:sz w:val="28"/>
          <w:szCs w:val="28"/>
          <w:lang w:val="en-AU"/>
        </w:rPr>
      </w:pPr>
      <w:r w:rsidRPr="009E65ED">
        <w:rPr>
          <w:rFonts w:ascii="Goudy Old Style" w:hAnsi="Goudy Old Style"/>
          <w:sz w:val="28"/>
          <w:szCs w:val="28"/>
          <w:lang w:val="en-AU"/>
        </w:rPr>
        <w:tab/>
      </w:r>
      <w:r w:rsidRPr="009E65ED">
        <w:rPr>
          <w:rFonts w:ascii="Goudy Old Style" w:hAnsi="Goudy Old Style"/>
          <w:sz w:val="28"/>
          <w:szCs w:val="28"/>
          <w:lang w:val="en-AU"/>
        </w:rPr>
        <w:tab/>
      </w:r>
      <w:r w:rsidR="005126B2">
        <w:rPr>
          <w:rFonts w:ascii="Goudy Old Style" w:hAnsi="Goudy Old Style"/>
          <w:sz w:val="28"/>
          <w:szCs w:val="28"/>
          <w:lang w:val="en-AU"/>
        </w:rPr>
        <w:tab/>
      </w:r>
      <w:r w:rsidRPr="009E65ED">
        <w:rPr>
          <w:rFonts w:ascii="Goudy Old Style" w:hAnsi="Goudy Old Style"/>
          <w:sz w:val="28"/>
          <w:szCs w:val="28"/>
          <w:lang w:val="en-AU"/>
        </w:rPr>
        <w:t>at the cassia, it grows back</w:t>
      </w:r>
    </w:p>
    <w:p w14:paraId="4FA23909" w14:textId="5676BD56" w:rsidR="00C060DE" w:rsidRPr="009E65ED" w:rsidRDefault="00C060DE" w:rsidP="0029505F">
      <w:pPr>
        <w:spacing w:before="100" w:beforeAutospacing="1" w:after="100" w:afterAutospacing="1"/>
        <w:rPr>
          <w:rFonts w:ascii="Goudy Old Style" w:hAnsi="Goudy Old Style"/>
          <w:sz w:val="28"/>
          <w:szCs w:val="28"/>
          <w:lang w:val="en-AU"/>
        </w:rPr>
      </w:pPr>
      <w:r w:rsidRPr="009E65ED">
        <w:rPr>
          <w:rFonts w:ascii="Goudy Old Style" w:hAnsi="Goudy Old Style"/>
          <w:sz w:val="28"/>
          <w:szCs w:val="28"/>
          <w:lang w:val="en-AU"/>
        </w:rPr>
        <w:tab/>
      </w:r>
      <w:r w:rsidRPr="009E65ED">
        <w:rPr>
          <w:rFonts w:ascii="Goudy Old Style" w:hAnsi="Goudy Old Style"/>
          <w:sz w:val="28"/>
          <w:szCs w:val="28"/>
          <w:lang w:val="en-AU"/>
        </w:rPr>
        <w:tab/>
        <w:t xml:space="preserve">instantly. He will never </w:t>
      </w:r>
      <w:r w:rsidR="00BC4B95">
        <w:rPr>
          <w:rFonts w:ascii="Goudy Old Style" w:hAnsi="Goudy Old Style"/>
          <w:sz w:val="28"/>
          <w:szCs w:val="28"/>
          <w:lang w:val="en-AU"/>
        </w:rPr>
        <w:t xml:space="preserve">leave </w:t>
      </w:r>
      <w:r w:rsidRPr="009E65ED">
        <w:rPr>
          <w:rFonts w:ascii="Goudy Old Style" w:hAnsi="Goudy Old Style"/>
          <w:sz w:val="28"/>
          <w:szCs w:val="28"/>
          <w:lang w:val="en-AU"/>
        </w:rPr>
        <w:t>the moon</w:t>
      </w:r>
    </w:p>
    <w:p w14:paraId="550E7C76" w14:textId="2531DF6C" w:rsidR="00C060DE" w:rsidRPr="009E65ED" w:rsidRDefault="00C060DE" w:rsidP="0029505F">
      <w:pPr>
        <w:spacing w:before="100" w:beforeAutospacing="1" w:after="100" w:afterAutospacing="1"/>
        <w:rPr>
          <w:rFonts w:ascii="Goudy Old Style" w:hAnsi="Goudy Old Style"/>
          <w:sz w:val="28"/>
          <w:szCs w:val="28"/>
          <w:lang w:val="en-AU"/>
        </w:rPr>
      </w:pPr>
      <w:r w:rsidRPr="009E65ED">
        <w:rPr>
          <w:rFonts w:ascii="Goudy Old Style" w:hAnsi="Goudy Old Style"/>
          <w:sz w:val="28"/>
          <w:szCs w:val="28"/>
          <w:lang w:val="en-AU"/>
        </w:rPr>
        <w:tab/>
      </w:r>
      <w:r w:rsidRPr="009E65ED">
        <w:rPr>
          <w:rFonts w:ascii="Goudy Old Style" w:hAnsi="Goudy Old Style"/>
          <w:sz w:val="28"/>
          <w:szCs w:val="28"/>
          <w:lang w:val="en-AU"/>
        </w:rPr>
        <w:tab/>
      </w:r>
      <w:r w:rsidR="005126B2">
        <w:rPr>
          <w:rFonts w:ascii="Goudy Old Style" w:hAnsi="Goudy Old Style"/>
          <w:sz w:val="28"/>
          <w:szCs w:val="28"/>
          <w:lang w:val="en-AU"/>
        </w:rPr>
        <w:tab/>
      </w:r>
      <w:r w:rsidRPr="009E65ED">
        <w:rPr>
          <w:rFonts w:ascii="Goudy Old Style" w:hAnsi="Goudy Old Style"/>
          <w:sz w:val="28"/>
          <w:szCs w:val="28"/>
          <w:lang w:val="en-AU"/>
        </w:rPr>
        <w:t>you stare at, mad</w:t>
      </w:r>
    </w:p>
    <w:p w14:paraId="49808DB3" w14:textId="77777777" w:rsidR="00C060DE" w:rsidRPr="009E65ED" w:rsidRDefault="00C060DE" w:rsidP="0029505F">
      <w:pPr>
        <w:spacing w:before="100" w:beforeAutospacing="1" w:after="100" w:afterAutospacing="1"/>
        <w:rPr>
          <w:rFonts w:ascii="Goudy Old Style" w:hAnsi="Goudy Old Style"/>
          <w:sz w:val="28"/>
          <w:szCs w:val="28"/>
          <w:lang w:val="en-AU"/>
        </w:rPr>
      </w:pPr>
    </w:p>
    <w:p w14:paraId="2DFEDD9F" w14:textId="18016584" w:rsidR="00C060DE" w:rsidRPr="009E65ED" w:rsidRDefault="00C060DE" w:rsidP="0029505F">
      <w:pPr>
        <w:spacing w:before="100" w:beforeAutospacing="1" w:after="100" w:afterAutospacing="1"/>
        <w:rPr>
          <w:rFonts w:ascii="Goudy Old Style" w:hAnsi="Goudy Old Style"/>
          <w:sz w:val="28"/>
          <w:szCs w:val="28"/>
          <w:lang w:val="en-AU"/>
        </w:rPr>
      </w:pPr>
      <w:r w:rsidRPr="009E65ED">
        <w:rPr>
          <w:rFonts w:ascii="Goudy Old Style" w:hAnsi="Goudy Old Style"/>
          <w:sz w:val="28"/>
          <w:szCs w:val="28"/>
          <w:lang w:val="en-AU"/>
        </w:rPr>
        <w:tab/>
      </w:r>
      <w:r w:rsidRPr="009E65ED">
        <w:rPr>
          <w:rFonts w:ascii="Goudy Old Style" w:hAnsi="Goudy Old Style"/>
          <w:sz w:val="28"/>
          <w:szCs w:val="28"/>
          <w:lang w:val="en-AU"/>
        </w:rPr>
        <w:tab/>
        <w:t>for immortality. Trust the tin mug,</w:t>
      </w:r>
    </w:p>
    <w:p w14:paraId="57B3639D" w14:textId="0554E9E9" w:rsidR="00C060DE" w:rsidRPr="009E65ED" w:rsidRDefault="00C060DE" w:rsidP="0029505F">
      <w:pPr>
        <w:spacing w:before="100" w:beforeAutospacing="1" w:after="100" w:afterAutospacing="1"/>
        <w:rPr>
          <w:rFonts w:ascii="Goudy Old Style" w:hAnsi="Goudy Old Style"/>
          <w:sz w:val="28"/>
          <w:szCs w:val="28"/>
          <w:lang w:val="en-AU"/>
        </w:rPr>
      </w:pPr>
      <w:r w:rsidRPr="009E65ED">
        <w:rPr>
          <w:rFonts w:ascii="Goudy Old Style" w:hAnsi="Goudy Old Style"/>
          <w:sz w:val="28"/>
          <w:szCs w:val="28"/>
          <w:lang w:val="en-AU"/>
        </w:rPr>
        <w:tab/>
      </w:r>
      <w:r w:rsidRPr="009E65ED">
        <w:rPr>
          <w:rFonts w:ascii="Goudy Old Style" w:hAnsi="Goudy Old Style"/>
          <w:sz w:val="28"/>
          <w:szCs w:val="28"/>
          <w:lang w:val="en-AU"/>
        </w:rPr>
        <w:tab/>
      </w:r>
      <w:r w:rsidR="005126B2">
        <w:rPr>
          <w:rFonts w:ascii="Goudy Old Style" w:hAnsi="Goudy Old Style"/>
          <w:sz w:val="28"/>
          <w:szCs w:val="28"/>
          <w:lang w:val="en-AU"/>
        </w:rPr>
        <w:tab/>
      </w:r>
      <w:r w:rsidRPr="009E65ED">
        <w:rPr>
          <w:rFonts w:ascii="Goudy Old Style" w:hAnsi="Goudy Old Style"/>
          <w:sz w:val="28"/>
          <w:szCs w:val="28"/>
          <w:lang w:val="en-AU"/>
        </w:rPr>
        <w:t>the pinching boots we must pull</w:t>
      </w:r>
    </w:p>
    <w:p w14:paraId="20BBF7E2" w14:textId="1C7795C2" w:rsidR="00C060DE" w:rsidRPr="009E65ED" w:rsidRDefault="00C060DE" w:rsidP="0029505F">
      <w:pPr>
        <w:spacing w:before="100" w:beforeAutospacing="1" w:after="100" w:afterAutospacing="1"/>
        <w:rPr>
          <w:rFonts w:ascii="Goudy Old Style" w:hAnsi="Goudy Old Style"/>
          <w:sz w:val="28"/>
          <w:szCs w:val="28"/>
          <w:lang w:val="en-AU"/>
        </w:rPr>
      </w:pPr>
      <w:r w:rsidRPr="009E65ED">
        <w:rPr>
          <w:rFonts w:ascii="Goudy Old Style" w:hAnsi="Goudy Old Style"/>
          <w:sz w:val="28"/>
          <w:szCs w:val="28"/>
          <w:lang w:val="en-AU"/>
        </w:rPr>
        <w:tab/>
      </w:r>
      <w:r w:rsidRPr="009E65ED">
        <w:rPr>
          <w:rFonts w:ascii="Goudy Old Style" w:hAnsi="Goudy Old Style"/>
          <w:sz w:val="28"/>
          <w:szCs w:val="28"/>
          <w:lang w:val="en-AU"/>
        </w:rPr>
        <w:tab/>
        <w:t>off when you drink too much. What is the cloud?</w:t>
      </w:r>
    </w:p>
    <w:p w14:paraId="27C06F39" w14:textId="259E418C" w:rsidR="00C060DE" w:rsidRPr="009E65ED" w:rsidRDefault="00C060DE" w:rsidP="0029505F">
      <w:pPr>
        <w:spacing w:before="100" w:beforeAutospacing="1" w:after="100" w:afterAutospacing="1"/>
        <w:rPr>
          <w:rFonts w:ascii="Goudy Old Style" w:hAnsi="Goudy Old Style"/>
          <w:sz w:val="28"/>
          <w:szCs w:val="28"/>
          <w:lang w:val="en-AU"/>
        </w:rPr>
      </w:pPr>
      <w:r w:rsidRPr="009E65ED">
        <w:rPr>
          <w:rFonts w:ascii="Goudy Old Style" w:hAnsi="Goudy Old Style"/>
          <w:sz w:val="28"/>
          <w:szCs w:val="28"/>
          <w:lang w:val="en-AU"/>
        </w:rPr>
        <w:tab/>
      </w:r>
      <w:r w:rsidRPr="009E65ED">
        <w:rPr>
          <w:rFonts w:ascii="Goudy Old Style" w:hAnsi="Goudy Old Style"/>
          <w:sz w:val="28"/>
          <w:szCs w:val="28"/>
          <w:lang w:val="en-AU"/>
        </w:rPr>
        <w:tab/>
      </w:r>
      <w:r w:rsidR="005126B2">
        <w:rPr>
          <w:rFonts w:ascii="Goudy Old Style" w:hAnsi="Goudy Old Style"/>
          <w:sz w:val="28"/>
          <w:szCs w:val="28"/>
          <w:lang w:val="en-AU"/>
        </w:rPr>
        <w:tab/>
      </w:r>
      <w:r w:rsidRPr="009E65ED">
        <w:rPr>
          <w:rFonts w:ascii="Goudy Old Style" w:hAnsi="Goudy Old Style"/>
          <w:sz w:val="28"/>
          <w:szCs w:val="28"/>
          <w:lang w:val="en-AU"/>
        </w:rPr>
        <w:t>A dragon’s sloughed skin. And the dream?</w:t>
      </w:r>
    </w:p>
    <w:p w14:paraId="17146994" w14:textId="22F3A8B2" w:rsidR="00C060DE" w:rsidRPr="009E65ED" w:rsidRDefault="00C060DE" w:rsidP="0029505F">
      <w:pPr>
        <w:spacing w:before="100" w:beforeAutospacing="1" w:after="100" w:afterAutospacing="1"/>
        <w:rPr>
          <w:rFonts w:ascii="Goudy Old Style" w:hAnsi="Goudy Old Style"/>
          <w:sz w:val="28"/>
          <w:szCs w:val="28"/>
          <w:lang w:val="en-AU"/>
        </w:rPr>
      </w:pPr>
      <w:r w:rsidRPr="009E65ED">
        <w:rPr>
          <w:rFonts w:ascii="Goudy Old Style" w:hAnsi="Goudy Old Style"/>
          <w:sz w:val="28"/>
          <w:szCs w:val="28"/>
          <w:lang w:val="en-AU"/>
        </w:rPr>
        <w:tab/>
      </w:r>
      <w:r w:rsidRPr="009E65ED">
        <w:rPr>
          <w:rFonts w:ascii="Goudy Old Style" w:hAnsi="Goudy Old Style"/>
          <w:sz w:val="28"/>
          <w:szCs w:val="28"/>
          <w:lang w:val="en-AU"/>
        </w:rPr>
        <w:tab/>
        <w:t>A rabbit’s lucky foot. And the earth we score?</w:t>
      </w:r>
    </w:p>
    <w:p w14:paraId="3126F9E2" w14:textId="434570A6" w:rsidR="00BE3161" w:rsidRPr="009E65ED" w:rsidRDefault="00C060DE" w:rsidP="00BE3161">
      <w:pPr>
        <w:spacing w:before="100" w:beforeAutospacing="1" w:after="100" w:afterAutospacing="1"/>
        <w:rPr>
          <w:rFonts w:ascii="Goudy Old Style" w:hAnsi="Goudy Old Style"/>
          <w:sz w:val="28"/>
          <w:szCs w:val="28"/>
          <w:lang w:val="en-AU"/>
        </w:rPr>
      </w:pPr>
      <w:r w:rsidRPr="009E65ED">
        <w:rPr>
          <w:rFonts w:ascii="Goudy Old Style" w:hAnsi="Goudy Old Style"/>
          <w:sz w:val="28"/>
          <w:szCs w:val="28"/>
          <w:lang w:val="en-AU"/>
        </w:rPr>
        <w:tab/>
      </w:r>
      <w:r w:rsidRPr="009E65ED">
        <w:rPr>
          <w:rFonts w:ascii="Goudy Old Style" w:hAnsi="Goudy Old Style"/>
          <w:sz w:val="28"/>
          <w:szCs w:val="28"/>
          <w:lang w:val="en-AU"/>
        </w:rPr>
        <w:tab/>
      </w:r>
      <w:r w:rsidR="005126B2">
        <w:rPr>
          <w:rFonts w:ascii="Goudy Old Style" w:hAnsi="Goudy Old Style"/>
          <w:sz w:val="28"/>
          <w:szCs w:val="28"/>
          <w:lang w:val="en-AU"/>
        </w:rPr>
        <w:tab/>
      </w:r>
      <w:r w:rsidRPr="009E65ED">
        <w:rPr>
          <w:rFonts w:ascii="Goudy Old Style" w:hAnsi="Goudy Old Style"/>
          <w:sz w:val="28"/>
          <w:szCs w:val="28"/>
          <w:lang w:val="en-AU"/>
        </w:rPr>
        <w:t>A meniscus. [Sc. 4]</w:t>
      </w:r>
    </w:p>
    <w:p w14:paraId="5E116C8B" w14:textId="77777777" w:rsidR="008D1B00" w:rsidRPr="009E65ED" w:rsidRDefault="008D1B00" w:rsidP="0029505F">
      <w:pPr>
        <w:spacing w:before="100" w:beforeAutospacing="1" w:after="100" w:afterAutospacing="1" w:line="360" w:lineRule="auto"/>
        <w:jc w:val="both"/>
        <w:rPr>
          <w:rFonts w:ascii="Goudy Old Style" w:eastAsia="+mn-ea" w:hAnsi="Goudy Old Style" w:cs="+mn-cs"/>
          <w:color w:val="000000"/>
          <w:kern w:val="24"/>
          <w:sz w:val="28"/>
          <w:szCs w:val="28"/>
          <w:lang w:val="en-AU"/>
        </w:rPr>
      </w:pPr>
    </w:p>
    <w:p w14:paraId="7761CC2F" w14:textId="24D91091" w:rsidR="00A73EFE" w:rsidRPr="009E65ED" w:rsidRDefault="008D1B00" w:rsidP="0029505F">
      <w:pPr>
        <w:spacing w:before="100" w:beforeAutospacing="1" w:after="100" w:afterAutospacing="1" w:line="360" w:lineRule="auto"/>
        <w:jc w:val="both"/>
        <w:rPr>
          <w:rFonts w:ascii="Goudy Old Style" w:eastAsia="+mn-ea" w:hAnsi="Goudy Old Style" w:cs="+mn-cs"/>
          <w:color w:val="000000"/>
          <w:kern w:val="24"/>
          <w:sz w:val="28"/>
          <w:szCs w:val="28"/>
          <w:lang w:val="en-US"/>
        </w:rPr>
      </w:pPr>
      <w:r w:rsidRPr="009E65ED">
        <w:rPr>
          <w:rFonts w:ascii="Goudy Old Style" w:eastAsia="+mn-ea" w:hAnsi="Goudy Old Style" w:cs="+mn-cs"/>
          <w:color w:val="000000"/>
          <w:kern w:val="24"/>
          <w:sz w:val="28"/>
          <w:szCs w:val="28"/>
          <w:lang w:val="en-AU"/>
        </w:rPr>
        <w:lastRenderedPageBreak/>
        <w:t xml:space="preserve">The earth is, indeed, </w:t>
      </w:r>
      <w:r w:rsidR="00B877D8">
        <w:rPr>
          <w:rFonts w:ascii="Goudy Old Style" w:eastAsia="+mn-ea" w:hAnsi="Goudy Old Style" w:cs="+mn-cs"/>
          <w:color w:val="000000"/>
          <w:kern w:val="24"/>
          <w:sz w:val="28"/>
          <w:szCs w:val="28"/>
          <w:lang w:val="en-AU"/>
        </w:rPr>
        <w:t xml:space="preserve">a meniscus. And </w:t>
      </w:r>
      <w:r w:rsidRPr="009E65ED">
        <w:rPr>
          <w:rFonts w:ascii="Goudy Old Style" w:eastAsia="+mn-ea" w:hAnsi="Goudy Old Style" w:cs="+mn-cs"/>
          <w:color w:val="000000"/>
          <w:kern w:val="24"/>
          <w:sz w:val="28"/>
          <w:szCs w:val="28"/>
          <w:lang w:val="en-AU"/>
        </w:rPr>
        <w:t xml:space="preserve">art can both walk on yet penetrate that meniscus. </w:t>
      </w:r>
      <w:r w:rsidR="0029505F" w:rsidRPr="009E65ED">
        <w:rPr>
          <w:rFonts w:ascii="Goudy Old Style" w:eastAsia="+mn-ea" w:hAnsi="Goudy Old Style" w:cs="+mn-cs"/>
          <w:color w:val="000000"/>
          <w:kern w:val="24"/>
          <w:sz w:val="28"/>
          <w:szCs w:val="28"/>
          <w:lang w:val="en-AU"/>
        </w:rPr>
        <w:t>As</w:t>
      </w:r>
      <w:r w:rsidR="0029505F" w:rsidRPr="009E65ED">
        <w:rPr>
          <w:rFonts w:ascii="Goudy Old Style" w:eastAsia="+mn-ea" w:hAnsi="Goudy Old Style" w:cs="+mn-cs"/>
          <w:i/>
          <w:color w:val="000000"/>
          <w:kern w:val="24"/>
          <w:sz w:val="28"/>
          <w:szCs w:val="28"/>
          <w:lang w:val="en-AU"/>
        </w:rPr>
        <w:t xml:space="preserve"> The Peony Pavilion </w:t>
      </w:r>
      <w:r w:rsidR="0029505F" w:rsidRPr="009E65ED">
        <w:rPr>
          <w:rFonts w:ascii="Goudy Old Style" w:eastAsia="+mn-ea" w:hAnsi="Goudy Old Style" w:cs="+mn-cs"/>
          <w:color w:val="000000"/>
          <w:kern w:val="24"/>
          <w:sz w:val="28"/>
          <w:szCs w:val="28"/>
          <w:lang w:val="en-AU"/>
        </w:rPr>
        <w:t>has s</w:t>
      </w:r>
      <w:r w:rsidR="00A73EFE" w:rsidRPr="009E65ED">
        <w:rPr>
          <w:rFonts w:ascii="Goudy Old Style" w:eastAsia="+mn-ea" w:hAnsi="Goudy Old Style" w:cs="+mn-cs"/>
          <w:color w:val="000000"/>
          <w:kern w:val="24"/>
          <w:sz w:val="28"/>
          <w:szCs w:val="28"/>
          <w:lang w:val="en-AU"/>
        </w:rPr>
        <w:t xml:space="preserve">hown </w:t>
      </w:r>
      <w:r w:rsidR="00E8580D">
        <w:rPr>
          <w:rFonts w:ascii="Goudy Old Style" w:eastAsia="+mn-ea" w:hAnsi="Goudy Old Style" w:cs="+mn-cs"/>
          <w:color w:val="000000"/>
          <w:kern w:val="24"/>
          <w:sz w:val="28"/>
          <w:szCs w:val="28"/>
          <w:lang w:val="en-AU"/>
        </w:rPr>
        <w:t>many generations</w:t>
      </w:r>
      <w:r w:rsidR="0029505F" w:rsidRPr="009E65ED">
        <w:rPr>
          <w:rFonts w:ascii="Goudy Old Style" w:eastAsia="+mn-ea" w:hAnsi="Goudy Old Style" w:cs="+mn-cs"/>
          <w:color w:val="000000"/>
          <w:kern w:val="24"/>
          <w:sz w:val="28"/>
          <w:szCs w:val="28"/>
          <w:lang w:val="en-AU"/>
        </w:rPr>
        <w:t xml:space="preserve">, </w:t>
      </w:r>
      <w:r w:rsidR="0029505F" w:rsidRPr="009E65ED">
        <w:rPr>
          <w:rFonts w:ascii="Goudy Old Style" w:eastAsia="+mn-ea" w:hAnsi="Goudy Old Style" w:cs="+mn-cs"/>
          <w:color w:val="000000"/>
          <w:kern w:val="24"/>
          <w:sz w:val="28"/>
          <w:szCs w:val="28"/>
          <w:lang w:val="en-US"/>
        </w:rPr>
        <w:t>a</w:t>
      </w:r>
      <w:r w:rsidR="0029505F" w:rsidRPr="009E65ED">
        <w:rPr>
          <w:rFonts w:ascii="Goudy Old Style" w:eastAsia="+mn-ea" w:hAnsi="Goudy Old Style" w:cs="+mn-cs"/>
          <w:color w:val="000000"/>
          <w:kern w:val="24"/>
          <w:sz w:val="28"/>
          <w:szCs w:val="28"/>
          <w:lang w:val="en-AU"/>
        </w:rPr>
        <w:t xml:space="preserve"> work of art</w:t>
      </w:r>
      <w:r w:rsidR="0029505F" w:rsidRPr="009E65ED">
        <w:rPr>
          <w:rFonts w:ascii="Goudy Old Style" w:eastAsia="+mn-ea" w:hAnsi="Goudy Old Style" w:cs="+mn-cs"/>
          <w:color w:val="000000"/>
          <w:kern w:val="24"/>
          <w:sz w:val="28"/>
          <w:szCs w:val="28"/>
          <w:lang w:val="en-US"/>
        </w:rPr>
        <w:t xml:space="preserve"> goes beyond its occas</w:t>
      </w:r>
      <w:r w:rsidR="00A73EFE" w:rsidRPr="009E65ED">
        <w:rPr>
          <w:rFonts w:ascii="Goudy Old Style" w:eastAsia="+mn-ea" w:hAnsi="Goudy Old Style" w:cs="+mn-cs"/>
          <w:color w:val="000000"/>
          <w:kern w:val="24"/>
          <w:sz w:val="28"/>
          <w:szCs w:val="28"/>
          <w:lang w:val="en-US"/>
        </w:rPr>
        <w:t xml:space="preserve">ion because, to be worth </w:t>
      </w:r>
      <w:r w:rsidR="0029505F" w:rsidRPr="009E65ED">
        <w:rPr>
          <w:rFonts w:ascii="Goudy Old Style" w:eastAsia="+mn-ea" w:hAnsi="Goudy Old Style" w:cs="+mn-cs"/>
          <w:color w:val="000000"/>
          <w:kern w:val="24"/>
          <w:sz w:val="28"/>
          <w:szCs w:val="28"/>
          <w:lang w:val="en-US"/>
        </w:rPr>
        <w:t xml:space="preserve">our time, a work of art has to. </w:t>
      </w:r>
    </w:p>
    <w:p w14:paraId="3AFB628A" w14:textId="5DBCE6AE" w:rsidR="00E8580D" w:rsidRPr="00B877D8" w:rsidRDefault="00B877D8" w:rsidP="0059062E">
      <w:pPr>
        <w:spacing w:before="100" w:beforeAutospacing="1" w:after="100" w:afterAutospacing="1"/>
        <w:rPr>
          <w:rFonts w:ascii="Goudy Old Style" w:eastAsia="+mn-ea" w:hAnsi="Goudy Old Style" w:cs="+mn-cs"/>
          <w:color w:val="000000"/>
          <w:kern w:val="24"/>
          <w:sz w:val="28"/>
          <w:szCs w:val="28"/>
          <w:lang w:val="en-AU"/>
        </w:rPr>
      </w:pPr>
      <w:r>
        <w:rPr>
          <w:rFonts w:ascii="Goudy Old Style" w:eastAsia="+mn-ea" w:hAnsi="Goudy Old Style" w:cs="+mn-cs"/>
          <w:color w:val="000000"/>
          <w:kern w:val="24"/>
          <w:sz w:val="28"/>
          <w:szCs w:val="28"/>
          <w:lang w:val="en-AU"/>
        </w:rPr>
        <w:t xml:space="preserve">Now </w:t>
      </w:r>
      <w:r w:rsidR="0029505F" w:rsidRPr="009E65ED">
        <w:rPr>
          <w:rFonts w:ascii="Goudy Old Style" w:eastAsia="+mn-ea" w:hAnsi="Goudy Old Style" w:cs="+mn-cs"/>
          <w:color w:val="000000"/>
          <w:kern w:val="24"/>
          <w:sz w:val="28"/>
          <w:szCs w:val="28"/>
          <w:lang w:val="en-AU"/>
        </w:rPr>
        <w:t xml:space="preserve">American </w:t>
      </w:r>
      <w:r w:rsidR="0029505F" w:rsidRPr="009E65ED">
        <w:rPr>
          <w:rFonts w:ascii="Goudy Old Style" w:eastAsia="+mn-ea" w:hAnsi="Goudy Old Style" w:cs="+mn-cs"/>
          <w:color w:val="000000"/>
          <w:kern w:val="24"/>
          <w:sz w:val="28"/>
          <w:szCs w:val="28"/>
          <w:lang w:val="en-US"/>
        </w:rPr>
        <w:t xml:space="preserve">Presidential candidates may have a license to lie but poets do not. A good poet is good because he speaks what he sees and uses his ability to speak to see even more. He rarely writes a poem to discharge an obligation beyond the one to conscience that every thinking person has. </w:t>
      </w:r>
      <w:r w:rsidR="0029505F" w:rsidRPr="009E65ED">
        <w:rPr>
          <w:rFonts w:ascii="Goudy Old Style" w:eastAsia="+mn-ea" w:hAnsi="Goudy Old Style" w:cs="+mn-cs"/>
          <w:color w:val="000000"/>
          <w:kern w:val="24"/>
          <w:sz w:val="28"/>
          <w:szCs w:val="28"/>
          <w:lang w:val="en-AU"/>
        </w:rPr>
        <w:t>That Tang believed this is questionable, however his willingnes</w:t>
      </w:r>
      <w:r>
        <w:rPr>
          <w:rFonts w:ascii="Goudy Old Style" w:eastAsia="+mn-ea" w:hAnsi="Goudy Old Style" w:cs="+mn-cs"/>
          <w:color w:val="000000"/>
          <w:kern w:val="24"/>
          <w:sz w:val="28"/>
          <w:szCs w:val="28"/>
          <w:lang w:val="en-AU"/>
        </w:rPr>
        <w:t>s to risk disfavour,</w:t>
      </w:r>
      <w:r w:rsidR="00A73EFE" w:rsidRPr="009E65ED">
        <w:rPr>
          <w:rFonts w:ascii="Goudy Old Style" w:eastAsia="+mn-ea" w:hAnsi="Goudy Old Style" w:cs="+mn-cs"/>
          <w:color w:val="000000"/>
          <w:kern w:val="24"/>
          <w:sz w:val="28"/>
          <w:szCs w:val="28"/>
          <w:lang w:val="en-AU"/>
        </w:rPr>
        <w:t xml:space="preserve"> after being app</w:t>
      </w:r>
      <w:r>
        <w:rPr>
          <w:rFonts w:ascii="Goudy Old Style" w:eastAsia="+mn-ea" w:hAnsi="Goudy Old Style" w:cs="+mn-cs"/>
          <w:color w:val="000000"/>
          <w:kern w:val="24"/>
          <w:sz w:val="28"/>
          <w:szCs w:val="28"/>
          <w:lang w:val="en-AU"/>
        </w:rPr>
        <w:t xml:space="preserve">ointed to the Ministry of Rites, </w:t>
      </w:r>
      <w:r w:rsidR="00A73EFE" w:rsidRPr="009E65ED">
        <w:rPr>
          <w:rFonts w:ascii="Goudy Old Style" w:eastAsia="+mn-ea" w:hAnsi="Goudy Old Style" w:cs="+mn-cs"/>
          <w:color w:val="000000"/>
          <w:kern w:val="24"/>
          <w:sz w:val="28"/>
          <w:szCs w:val="28"/>
          <w:lang w:val="en-AU"/>
        </w:rPr>
        <w:t>by directly addressing His M</w:t>
      </w:r>
      <w:r>
        <w:rPr>
          <w:rFonts w:ascii="Goudy Old Style" w:eastAsia="+mn-ea" w:hAnsi="Goudy Old Style" w:cs="+mn-cs"/>
          <w:color w:val="000000"/>
          <w:kern w:val="24"/>
          <w:sz w:val="28"/>
          <w:szCs w:val="28"/>
          <w:lang w:val="en-AU"/>
        </w:rPr>
        <w:t xml:space="preserve">ajesty over the Grand Secretary – </w:t>
      </w:r>
      <w:r w:rsidR="00A73EFE" w:rsidRPr="009E65ED">
        <w:rPr>
          <w:rFonts w:ascii="Goudy Old Style" w:eastAsia="+mn-ea" w:hAnsi="Goudy Old Style" w:cs="+mn-cs"/>
          <w:color w:val="000000"/>
          <w:kern w:val="24"/>
          <w:sz w:val="28"/>
          <w:szCs w:val="28"/>
          <w:lang w:val="en-AU"/>
        </w:rPr>
        <w:t>for which impertinence Tang was banished</w:t>
      </w:r>
      <w:r>
        <w:rPr>
          <w:rFonts w:ascii="Goudy Old Style" w:eastAsia="+mn-ea" w:hAnsi="Goudy Old Style" w:cs="+mn-cs"/>
          <w:color w:val="000000"/>
          <w:kern w:val="24"/>
          <w:sz w:val="28"/>
          <w:szCs w:val="28"/>
          <w:lang w:val="en-AU"/>
        </w:rPr>
        <w:t xml:space="preserve"> to Guandong as a jail –</w:t>
      </w:r>
      <w:r w:rsidR="00A73EFE" w:rsidRPr="009E65ED">
        <w:rPr>
          <w:rFonts w:ascii="Goudy Old Style" w:eastAsia="+mn-ea" w:hAnsi="Goudy Old Style" w:cs="+mn-cs"/>
          <w:color w:val="000000"/>
          <w:kern w:val="24"/>
          <w:sz w:val="28"/>
          <w:szCs w:val="28"/>
          <w:lang w:val="en-AU"/>
        </w:rPr>
        <w:t xml:space="preserve"> </w:t>
      </w:r>
      <w:r>
        <w:rPr>
          <w:rFonts w:ascii="Goudy Old Style" w:eastAsia="+mn-ea" w:hAnsi="Goudy Old Style" w:cs="+mn-cs"/>
          <w:color w:val="000000"/>
          <w:kern w:val="24"/>
          <w:sz w:val="28"/>
          <w:szCs w:val="28"/>
          <w:lang w:val="en-AU"/>
        </w:rPr>
        <w:t>means the question is petinent</w:t>
      </w:r>
      <w:r w:rsidR="0029505F" w:rsidRPr="009E65ED">
        <w:rPr>
          <w:rFonts w:ascii="Goudy Old Style" w:eastAsia="+mn-ea" w:hAnsi="Goudy Old Style" w:cs="+mn-cs"/>
          <w:color w:val="000000"/>
          <w:kern w:val="24"/>
          <w:sz w:val="28"/>
          <w:szCs w:val="28"/>
          <w:lang w:val="en-AU"/>
        </w:rPr>
        <w:t xml:space="preserve">. </w:t>
      </w:r>
      <w:r w:rsidR="00A73EFE" w:rsidRPr="009E65ED">
        <w:rPr>
          <w:rFonts w:ascii="Goudy Old Style" w:eastAsia="+mn-ea" w:hAnsi="Goudy Old Style" w:cs="+mn-cs"/>
          <w:color w:val="000000"/>
          <w:kern w:val="24"/>
          <w:sz w:val="28"/>
          <w:szCs w:val="28"/>
          <w:lang w:val="en-US"/>
        </w:rPr>
        <w:t>And thank God for Tang’s impertinence or w</w:t>
      </w:r>
      <w:r w:rsidR="004D0A73">
        <w:rPr>
          <w:rFonts w:ascii="Goudy Old Style" w:eastAsia="+mn-ea" w:hAnsi="Goudy Old Style" w:cs="+mn-cs"/>
          <w:color w:val="000000"/>
          <w:kern w:val="24"/>
          <w:sz w:val="28"/>
          <w:szCs w:val="28"/>
          <w:lang w:val="en-US"/>
        </w:rPr>
        <w:t>e would not have his four plays!</w:t>
      </w:r>
      <w:r w:rsidR="00A73EFE" w:rsidRPr="009E65ED">
        <w:rPr>
          <w:rFonts w:ascii="Goudy Old Style" w:eastAsia="+mn-ea" w:hAnsi="Goudy Old Style" w:cs="+mn-cs"/>
          <w:color w:val="000000"/>
          <w:kern w:val="24"/>
          <w:sz w:val="28"/>
          <w:szCs w:val="28"/>
          <w:lang w:val="en-US"/>
        </w:rPr>
        <w:t xml:space="preserve"> </w:t>
      </w:r>
      <w:r w:rsidR="0059062E" w:rsidRPr="009E65ED">
        <w:rPr>
          <w:rFonts w:ascii="Goudy Old Style" w:hAnsi="Goudy Old Style"/>
          <w:sz w:val="28"/>
          <w:szCs w:val="28"/>
          <w:lang w:val="en-US"/>
        </w:rPr>
        <w:t xml:space="preserve">By 1598, in his forties, he retired to write; the first year of that retirement brought </w:t>
      </w:r>
      <w:r w:rsidR="0059062E" w:rsidRPr="009E65ED">
        <w:rPr>
          <w:rFonts w:ascii="Goudy Old Style" w:hAnsi="Goudy Old Style"/>
          <w:i/>
          <w:sz w:val="28"/>
          <w:szCs w:val="28"/>
          <w:lang w:val="en-US"/>
        </w:rPr>
        <w:t>The Peony Pavilion</w:t>
      </w:r>
      <w:r w:rsidR="0059062E" w:rsidRPr="009E65ED">
        <w:rPr>
          <w:rFonts w:ascii="Goudy Old Style" w:hAnsi="Goudy Old Style"/>
          <w:sz w:val="28"/>
          <w:szCs w:val="28"/>
          <w:lang w:val="en-US"/>
        </w:rPr>
        <w:t xml:space="preserve"> to the stage. </w:t>
      </w:r>
    </w:p>
    <w:p w14:paraId="0F3DCA96" w14:textId="623E48BD" w:rsidR="0029505F" w:rsidRPr="009E65ED" w:rsidRDefault="0059062E" w:rsidP="0029505F">
      <w:pPr>
        <w:spacing w:before="100" w:beforeAutospacing="1" w:after="100" w:afterAutospacing="1" w:line="360" w:lineRule="auto"/>
        <w:jc w:val="both"/>
        <w:rPr>
          <w:rFonts w:ascii="Goudy Old Style" w:eastAsia="+mn-ea" w:hAnsi="Goudy Old Style" w:cs="+mn-cs"/>
          <w:color w:val="000000"/>
          <w:kern w:val="24"/>
          <w:sz w:val="28"/>
          <w:szCs w:val="28"/>
          <w:lang w:val="en-US"/>
        </w:rPr>
      </w:pPr>
      <w:r w:rsidRPr="009E65ED">
        <w:rPr>
          <w:rFonts w:ascii="Goudy Old Style" w:eastAsia="+mn-ea" w:hAnsi="Goudy Old Style" w:cs="+mn-cs"/>
          <w:color w:val="000000"/>
          <w:kern w:val="24"/>
          <w:sz w:val="28"/>
          <w:szCs w:val="28"/>
          <w:lang w:val="en-US"/>
        </w:rPr>
        <w:t>The kind of integrity that Tang showed remains</w:t>
      </w:r>
      <w:r w:rsidR="00A73EFE" w:rsidRPr="009E65ED">
        <w:rPr>
          <w:rFonts w:ascii="Goudy Old Style" w:eastAsia="+mn-ea" w:hAnsi="Goudy Old Style" w:cs="+mn-cs"/>
          <w:color w:val="000000"/>
          <w:kern w:val="24"/>
          <w:sz w:val="28"/>
          <w:szCs w:val="28"/>
          <w:lang w:val="en-US"/>
        </w:rPr>
        <w:t xml:space="preserve"> a critical aspect of the imagination</w:t>
      </w:r>
      <w:r w:rsidRPr="009E65ED">
        <w:rPr>
          <w:rFonts w:ascii="Goudy Old Style" w:eastAsia="+mn-ea" w:hAnsi="Goudy Old Style" w:cs="+mn-cs"/>
          <w:color w:val="000000"/>
          <w:kern w:val="24"/>
          <w:sz w:val="28"/>
          <w:szCs w:val="28"/>
          <w:lang w:val="en-US"/>
        </w:rPr>
        <w:t xml:space="preserve"> for us today</w:t>
      </w:r>
      <w:r w:rsidR="00A73EFE" w:rsidRPr="009E65ED">
        <w:rPr>
          <w:rFonts w:ascii="Goudy Old Style" w:eastAsia="+mn-ea" w:hAnsi="Goudy Old Style" w:cs="+mn-cs"/>
          <w:color w:val="000000"/>
          <w:kern w:val="24"/>
          <w:sz w:val="28"/>
          <w:szCs w:val="28"/>
          <w:lang w:val="en-US"/>
        </w:rPr>
        <w:t xml:space="preserve">. </w:t>
      </w:r>
      <w:r w:rsidRPr="009E65ED">
        <w:rPr>
          <w:rFonts w:ascii="Goudy Old Style" w:eastAsia="+mn-ea" w:hAnsi="Goudy Old Style" w:cs="+mn-cs"/>
          <w:color w:val="000000"/>
          <w:kern w:val="24"/>
          <w:sz w:val="28"/>
          <w:szCs w:val="28"/>
          <w:lang w:val="en-US"/>
        </w:rPr>
        <w:t xml:space="preserve">It is part of Tang’s, and every great artist’s, legacy to future generations. </w:t>
      </w:r>
      <w:r w:rsidR="00007B31" w:rsidRPr="009E65ED">
        <w:rPr>
          <w:rFonts w:ascii="Goudy Old Style" w:eastAsia="+mn-ea" w:hAnsi="Goudy Old Style" w:cs="+mn-cs"/>
          <w:color w:val="000000"/>
          <w:kern w:val="24"/>
          <w:sz w:val="28"/>
          <w:szCs w:val="28"/>
          <w:lang w:val="en-US"/>
        </w:rPr>
        <w:t>In the 21</w:t>
      </w:r>
      <w:r w:rsidR="00007B31" w:rsidRPr="009E65ED">
        <w:rPr>
          <w:rFonts w:ascii="Goudy Old Style" w:eastAsia="+mn-ea" w:hAnsi="Goudy Old Style" w:cs="+mn-cs"/>
          <w:color w:val="000000"/>
          <w:kern w:val="24"/>
          <w:sz w:val="28"/>
          <w:szCs w:val="28"/>
          <w:vertAlign w:val="superscript"/>
          <w:lang w:val="en-US"/>
        </w:rPr>
        <w:t>st</w:t>
      </w:r>
      <w:r w:rsidR="00007B31" w:rsidRPr="009E65ED">
        <w:rPr>
          <w:rFonts w:ascii="Goudy Old Style" w:eastAsia="+mn-ea" w:hAnsi="Goudy Old Style" w:cs="+mn-cs"/>
          <w:color w:val="000000"/>
          <w:kern w:val="24"/>
          <w:sz w:val="28"/>
          <w:szCs w:val="28"/>
          <w:lang w:val="en-US"/>
        </w:rPr>
        <w:t xml:space="preserve"> century marketplace </w:t>
      </w:r>
      <w:r w:rsidR="0029505F" w:rsidRPr="009E65ED">
        <w:rPr>
          <w:rFonts w:ascii="Goudy Old Style" w:eastAsia="+mn-ea" w:hAnsi="Goudy Old Style" w:cs="+mn-cs"/>
          <w:color w:val="000000"/>
          <w:kern w:val="24"/>
          <w:sz w:val="28"/>
          <w:szCs w:val="28"/>
          <w:lang w:val="en-US"/>
        </w:rPr>
        <w:t>a commission by, say, a patron or a theatre does not let the writer ignore the demands of conscience; rather, it contextualises them:</w:t>
      </w:r>
      <w:r w:rsidR="0029505F" w:rsidRPr="009E65ED">
        <w:rPr>
          <w:rFonts w:ascii="Goudy Old Style" w:hAnsi="Goudy Old Style"/>
          <w:sz w:val="28"/>
          <w:szCs w:val="28"/>
        </w:rPr>
        <w:t xml:space="preserve"> </w:t>
      </w:r>
      <w:r w:rsidR="0029505F" w:rsidRPr="009E65ED">
        <w:rPr>
          <w:rFonts w:ascii="Goudy Old Style" w:eastAsia="+mn-ea" w:hAnsi="Goudy Old Style" w:cs="+mn-cs"/>
          <w:color w:val="000000"/>
          <w:kern w:val="24"/>
          <w:sz w:val="28"/>
          <w:szCs w:val="28"/>
          <w:lang w:val="en-US"/>
        </w:rPr>
        <w:t>empathy + metaphor = an act of compassion.</w:t>
      </w:r>
    </w:p>
    <w:p w14:paraId="509195D0" w14:textId="44AC1E4D" w:rsidR="0029505F" w:rsidRPr="009E65ED" w:rsidRDefault="0029505F" w:rsidP="0029505F">
      <w:pPr>
        <w:spacing w:before="100" w:beforeAutospacing="1" w:after="100" w:afterAutospacing="1" w:line="360" w:lineRule="auto"/>
        <w:jc w:val="both"/>
        <w:rPr>
          <w:rFonts w:ascii="Goudy Old Style" w:eastAsiaTheme="minorHAnsi" w:hAnsi="Goudy Old Style"/>
          <w:sz w:val="28"/>
          <w:szCs w:val="28"/>
          <w:lang w:val="en-AU"/>
        </w:rPr>
      </w:pPr>
      <w:r w:rsidRPr="009E65ED">
        <w:rPr>
          <w:rFonts w:ascii="Goudy Old Style" w:eastAsia="+mn-ea" w:hAnsi="Goudy Old Style" w:cs="+mn-cs"/>
          <w:color w:val="000000"/>
          <w:kern w:val="24"/>
          <w:sz w:val="28"/>
          <w:szCs w:val="28"/>
          <w:lang w:val="en-US"/>
        </w:rPr>
        <w:t xml:space="preserve">Even if a writer restricts his conception of the reader to those who speak the same language, and we must assume that Tang did, I still believe it is impossible to reach let alone satisfy an undifferentiated mass. </w:t>
      </w:r>
      <w:r w:rsidRPr="009E65ED">
        <w:rPr>
          <w:rFonts w:ascii="Goudy Old Style" w:eastAsia="+mn-ea" w:hAnsi="Goudy Old Style" w:cs="+mn-cs"/>
          <w:color w:val="000000"/>
          <w:kern w:val="24"/>
          <w:sz w:val="28"/>
          <w:szCs w:val="28"/>
          <w:lang w:val="en-AU"/>
        </w:rPr>
        <w:t xml:space="preserve">In Western industrial society </w:t>
      </w:r>
      <w:r w:rsidRPr="009E65ED">
        <w:rPr>
          <w:rFonts w:ascii="Goudy Old Style" w:eastAsia="+mn-ea" w:hAnsi="Goudy Old Style" w:cs="+mn-cs"/>
          <w:color w:val="000000"/>
          <w:kern w:val="24"/>
          <w:sz w:val="28"/>
          <w:szCs w:val="28"/>
          <w:lang w:val="en-US"/>
        </w:rPr>
        <w:t>'I write for the people' is meaningless, whereas 'I write for the person' means a good deal. Like Tang</w:t>
      </w:r>
      <w:r w:rsidRPr="009E65ED">
        <w:rPr>
          <w:rFonts w:ascii="Goudy Old Style" w:eastAsia="+mn-ea" w:hAnsi="Goudy Old Style" w:cs="+mn-cs"/>
          <w:color w:val="000000"/>
          <w:kern w:val="24"/>
          <w:sz w:val="28"/>
          <w:szCs w:val="28"/>
          <w:lang w:val="en-AU"/>
        </w:rPr>
        <w:t xml:space="preserve"> before me</w:t>
      </w:r>
      <w:r w:rsidRPr="009E65ED">
        <w:rPr>
          <w:rFonts w:ascii="Goudy Old Style" w:eastAsia="+mn-ea" w:hAnsi="Goudy Old Style" w:cs="+mn-cs"/>
          <w:color w:val="000000"/>
          <w:kern w:val="24"/>
          <w:sz w:val="28"/>
          <w:szCs w:val="28"/>
          <w:lang w:val="en-US"/>
        </w:rPr>
        <w:t xml:space="preserve">, as a writer I attempt to make sense of the senseless, to move with purpose through the arbitrary, to learn. Because language is social then I necessarily have a social vision – </w:t>
      </w:r>
      <w:r w:rsidRPr="009E65ED">
        <w:rPr>
          <w:rFonts w:ascii="Goudy Old Style" w:eastAsia="+mn-ea" w:hAnsi="Goudy Old Style" w:cs="+mn-cs"/>
          <w:color w:val="000000"/>
          <w:kern w:val="24"/>
          <w:sz w:val="28"/>
          <w:szCs w:val="28"/>
          <w:lang w:val="en-AU"/>
        </w:rPr>
        <w:t>mine is distant and distinct from Tang’s; it is also nowhere near as coherent as his</w:t>
      </w:r>
      <w:r w:rsidRPr="009E65ED">
        <w:rPr>
          <w:rFonts w:ascii="Goudy Old Style" w:eastAsia="+mn-ea" w:hAnsi="Goudy Old Style" w:cs="+mn-cs"/>
          <w:color w:val="000000"/>
          <w:kern w:val="24"/>
          <w:sz w:val="28"/>
          <w:szCs w:val="28"/>
          <w:lang w:val="en-US"/>
        </w:rPr>
        <w:t>, yet I am still motivated to reach out to an audience, just as he was.</w:t>
      </w:r>
      <w:r w:rsidR="00DD4128" w:rsidRPr="00DD4128">
        <w:rPr>
          <w:rFonts w:ascii="Goudy Old Style" w:eastAsia="+mn-ea" w:hAnsi="Goudy Old Style" w:cs="+mn-cs"/>
          <w:color w:val="000000"/>
          <w:kern w:val="24"/>
          <w:sz w:val="28"/>
          <w:szCs w:val="28"/>
          <w:lang w:val="en-US"/>
        </w:rPr>
        <w:t xml:space="preserve"> </w:t>
      </w:r>
      <w:r w:rsidR="00B877D8">
        <w:rPr>
          <w:rFonts w:ascii="Goudy Old Style" w:eastAsia="+mn-ea" w:hAnsi="Goudy Old Style" w:cs="+mn-cs"/>
          <w:color w:val="000000"/>
          <w:kern w:val="24"/>
          <w:sz w:val="28"/>
          <w:szCs w:val="28"/>
          <w:lang w:val="en-US"/>
        </w:rPr>
        <w:t>Working with Tang’s example</w:t>
      </w:r>
      <w:r w:rsidR="00DD4128" w:rsidRPr="009E65ED">
        <w:rPr>
          <w:rFonts w:ascii="Goudy Old Style" w:eastAsia="+mn-ea" w:hAnsi="Goudy Old Style" w:cs="+mn-cs"/>
          <w:color w:val="000000"/>
          <w:kern w:val="24"/>
          <w:sz w:val="28"/>
          <w:szCs w:val="28"/>
          <w:lang w:val="en-US"/>
        </w:rPr>
        <w:t xml:space="preserve"> has intensified my sense of poetry’s </w:t>
      </w:r>
      <w:r w:rsidR="00DD4128" w:rsidRPr="009E65ED">
        <w:rPr>
          <w:rFonts w:ascii="Goudy Old Style" w:eastAsia="+mn-ea" w:hAnsi="Goudy Old Style" w:cs="+mn-cs"/>
          <w:color w:val="000000"/>
          <w:kern w:val="24"/>
          <w:sz w:val="28"/>
          <w:szCs w:val="28"/>
          <w:lang w:val="en-US"/>
        </w:rPr>
        <w:lastRenderedPageBreak/>
        <w:t xml:space="preserve">dependence on the shared history of the human condition: </w:t>
      </w:r>
      <w:r w:rsidR="00DD4128" w:rsidRPr="009E65ED">
        <w:rPr>
          <w:rFonts w:ascii="Goudy Old Style" w:eastAsia="+mn-ea" w:hAnsi="Goudy Old Style" w:cs="+mn-cs"/>
          <w:i/>
          <w:color w:val="000000"/>
          <w:kern w:val="24"/>
          <w:sz w:val="28"/>
          <w:szCs w:val="28"/>
          <w:lang w:val="en-US"/>
        </w:rPr>
        <w:t>my</w:t>
      </w:r>
      <w:r w:rsidR="00DD4128" w:rsidRPr="009E65ED">
        <w:rPr>
          <w:rFonts w:ascii="Goudy Old Style" w:eastAsia="+mn-ea" w:hAnsi="Goudy Old Style" w:cs="+mn-cs"/>
          <w:color w:val="000000"/>
          <w:kern w:val="24"/>
          <w:sz w:val="28"/>
          <w:szCs w:val="28"/>
          <w:lang w:val="en-US"/>
        </w:rPr>
        <w:t xml:space="preserve"> word, </w:t>
      </w:r>
      <w:r w:rsidR="00DD4128" w:rsidRPr="009E65ED">
        <w:rPr>
          <w:rFonts w:ascii="Goudy Old Style" w:eastAsia="+mn-ea" w:hAnsi="Goudy Old Style" w:cs="+mn-cs"/>
          <w:i/>
          <w:color w:val="000000"/>
          <w:kern w:val="24"/>
          <w:sz w:val="28"/>
          <w:szCs w:val="28"/>
          <w:lang w:val="en-AU"/>
        </w:rPr>
        <w:t xml:space="preserve">their </w:t>
      </w:r>
      <w:r w:rsidR="00DD4128" w:rsidRPr="009E65ED">
        <w:rPr>
          <w:rFonts w:ascii="Goudy Old Style" w:eastAsia="+mn-ea" w:hAnsi="Goudy Old Style" w:cs="+mn-cs"/>
          <w:color w:val="000000"/>
          <w:kern w:val="24"/>
          <w:sz w:val="28"/>
          <w:szCs w:val="28"/>
          <w:lang w:val="en-US"/>
        </w:rPr>
        <w:t xml:space="preserve">word, </w:t>
      </w:r>
      <w:r w:rsidR="00DD4128" w:rsidRPr="009E65ED">
        <w:rPr>
          <w:rFonts w:ascii="Goudy Old Style" w:eastAsia="+mn-ea" w:hAnsi="Goudy Old Style" w:cs="+mn-cs"/>
          <w:i/>
          <w:color w:val="000000"/>
          <w:kern w:val="24"/>
          <w:sz w:val="28"/>
          <w:szCs w:val="28"/>
          <w:lang w:val="en-US"/>
        </w:rPr>
        <w:t>your</w:t>
      </w:r>
      <w:r w:rsidR="00DD4128" w:rsidRPr="009E65ED">
        <w:rPr>
          <w:rFonts w:ascii="Goudy Old Style" w:eastAsia="+mn-ea" w:hAnsi="Goudy Old Style" w:cs="+mn-cs"/>
          <w:color w:val="000000"/>
          <w:kern w:val="24"/>
          <w:sz w:val="28"/>
          <w:szCs w:val="28"/>
          <w:lang w:val="en-US"/>
        </w:rPr>
        <w:t xml:space="preserve"> word. Whether or not we eat </w:t>
      </w:r>
      <w:r w:rsidR="00DD4128" w:rsidRPr="009E65ED">
        <w:rPr>
          <w:rFonts w:ascii="Goudy Old Style" w:eastAsia="+mn-ea" w:hAnsi="Goudy Old Style" w:cs="+mn-cs"/>
          <w:i/>
          <w:color w:val="000000"/>
          <w:kern w:val="24"/>
          <w:sz w:val="28"/>
          <w:szCs w:val="28"/>
          <w:lang w:val="en-US"/>
        </w:rPr>
        <w:t>our</w:t>
      </w:r>
      <w:r w:rsidR="00DD4128" w:rsidRPr="009E65ED">
        <w:rPr>
          <w:rFonts w:ascii="Goudy Old Style" w:eastAsia="+mn-ea" w:hAnsi="Goudy Old Style" w:cs="+mn-cs"/>
          <w:color w:val="000000"/>
          <w:kern w:val="24"/>
          <w:sz w:val="28"/>
          <w:szCs w:val="28"/>
          <w:lang w:val="en-US"/>
        </w:rPr>
        <w:t xml:space="preserve"> words, we dine together.</w:t>
      </w:r>
    </w:p>
    <w:p w14:paraId="0245D302" w14:textId="77777777" w:rsidR="00336724" w:rsidRDefault="00DD4128" w:rsidP="0029505F">
      <w:pPr>
        <w:spacing w:before="100" w:beforeAutospacing="1" w:after="100" w:afterAutospacing="1" w:line="360" w:lineRule="auto"/>
        <w:rPr>
          <w:rFonts w:ascii="Goudy Old Style" w:eastAsia="+mn-ea" w:hAnsi="Goudy Old Style" w:cs="+mn-cs"/>
          <w:color w:val="000000"/>
          <w:kern w:val="24"/>
          <w:sz w:val="28"/>
          <w:szCs w:val="28"/>
          <w:lang w:val="en-US"/>
        </w:rPr>
      </w:pPr>
      <w:r>
        <w:rPr>
          <w:rFonts w:ascii="Goudy Old Style" w:eastAsia="+mn-ea" w:hAnsi="Goudy Old Style" w:cs="+mn-cs"/>
          <w:color w:val="000000"/>
          <w:kern w:val="24"/>
          <w:sz w:val="28"/>
          <w:szCs w:val="28"/>
          <w:lang w:val="en-US"/>
        </w:rPr>
        <w:t>But authenticity is internal not external; like a spider, the writer spins out of himself and his web is supported by the Tree of Knowledge. Language is the history of being human so writing is a vision of the self-in-world; it is incidentally, and not necessarily a vehicle for professional advancement, a product for the market.</w:t>
      </w:r>
      <w:r w:rsidRPr="00DD4128">
        <w:rPr>
          <w:rFonts w:ascii="Goudy Old Style" w:eastAsia="+mn-ea" w:hAnsi="Goudy Old Style" w:cs="+mn-cs"/>
          <w:color w:val="000000"/>
          <w:kern w:val="24"/>
          <w:sz w:val="28"/>
          <w:szCs w:val="28"/>
          <w:lang w:val="en-US"/>
        </w:rPr>
        <w:t xml:space="preserve"> </w:t>
      </w:r>
    </w:p>
    <w:p w14:paraId="77439A08" w14:textId="3A215D64" w:rsidR="00AC64E4" w:rsidRPr="00DD4128" w:rsidRDefault="00AC64E4" w:rsidP="0029505F">
      <w:pPr>
        <w:spacing w:before="100" w:beforeAutospacing="1" w:after="100" w:afterAutospacing="1" w:line="360" w:lineRule="auto"/>
        <w:rPr>
          <w:rFonts w:ascii="Goudy Old Style" w:eastAsia="+mn-ea" w:hAnsi="Goudy Old Style" w:cs="+mn-cs"/>
          <w:color w:val="000000"/>
          <w:kern w:val="24"/>
          <w:sz w:val="28"/>
          <w:szCs w:val="28"/>
          <w:lang w:val="en-US"/>
        </w:rPr>
      </w:pPr>
      <w:r>
        <w:rPr>
          <w:rFonts w:ascii="Goudy Old Style" w:eastAsia="+mn-ea" w:hAnsi="Goudy Old Style" w:cs="+mn-cs"/>
          <w:color w:val="000000"/>
          <w:kern w:val="24"/>
          <w:sz w:val="28"/>
          <w:szCs w:val="28"/>
          <w:lang w:val="en-US"/>
        </w:rPr>
        <w:t xml:space="preserve">Political status is not essential but moral stature is. Fine writing is instructive not </w:t>
      </w:r>
      <w:r w:rsidR="00E8580D">
        <w:rPr>
          <w:rFonts w:ascii="Goudy Old Style" w:eastAsia="+mn-ea" w:hAnsi="Goudy Old Style" w:cs="+mn-cs"/>
          <w:color w:val="000000"/>
          <w:kern w:val="24"/>
          <w:sz w:val="28"/>
          <w:szCs w:val="28"/>
          <w:lang w:val="en-US"/>
        </w:rPr>
        <w:t xml:space="preserve">necessarily </w:t>
      </w:r>
      <w:r>
        <w:rPr>
          <w:rFonts w:ascii="Goudy Old Style" w:eastAsia="+mn-ea" w:hAnsi="Goudy Old Style" w:cs="+mn-cs"/>
          <w:color w:val="000000"/>
          <w:kern w:val="24"/>
          <w:sz w:val="28"/>
          <w:szCs w:val="28"/>
          <w:lang w:val="en-US"/>
        </w:rPr>
        <w:t xml:space="preserve">because of authorial intent; few poets are sages </w:t>
      </w:r>
      <w:r w:rsidR="00336724">
        <w:rPr>
          <w:rFonts w:ascii="Goudy Old Style" w:eastAsia="+mn-ea" w:hAnsi="Goudy Old Style" w:cs="+mn-cs"/>
          <w:color w:val="000000"/>
          <w:kern w:val="24"/>
          <w:sz w:val="28"/>
          <w:szCs w:val="28"/>
          <w:lang w:val="en-US"/>
        </w:rPr>
        <w:t>but most value precision in observation. And great poets like Tang go further; they rethink the box where the rest of us live, they do the impossible by looking over the horizon.</w:t>
      </w:r>
    </w:p>
    <w:p w14:paraId="51BFE41F" w14:textId="7AAFC450" w:rsidR="00336724" w:rsidRDefault="00336724" w:rsidP="00CC1BC6">
      <w:pPr>
        <w:spacing w:before="100" w:beforeAutospacing="1" w:after="100" w:afterAutospacing="1" w:line="360" w:lineRule="auto"/>
        <w:jc w:val="both"/>
        <w:rPr>
          <w:rFonts w:ascii="Goudy Old Style" w:eastAsia="+mn-ea" w:hAnsi="Goudy Old Style" w:cs="+mn-cs"/>
          <w:color w:val="000000"/>
          <w:kern w:val="24"/>
          <w:sz w:val="28"/>
          <w:szCs w:val="28"/>
          <w:lang w:val="en-US"/>
        </w:rPr>
      </w:pPr>
      <w:r>
        <w:rPr>
          <w:rFonts w:ascii="Goudy Old Style" w:eastAsia="+mn-ea" w:hAnsi="Goudy Old Style" w:cs="+mn-cs"/>
          <w:color w:val="000000"/>
          <w:kern w:val="24"/>
          <w:sz w:val="28"/>
          <w:szCs w:val="28"/>
          <w:lang w:val="en-US"/>
        </w:rPr>
        <w:t>How do they do that? Because of their hei</w:t>
      </w:r>
      <w:r w:rsidR="00B877D8">
        <w:rPr>
          <w:rFonts w:ascii="Goudy Old Style" w:eastAsia="+mn-ea" w:hAnsi="Goudy Old Style" w:cs="+mn-cs"/>
          <w:color w:val="000000"/>
          <w:kern w:val="24"/>
          <w:sz w:val="28"/>
          <w:szCs w:val="28"/>
          <w:lang w:val="en-US"/>
        </w:rPr>
        <w:t>ghtened understanding of time; n</w:t>
      </w:r>
      <w:r>
        <w:rPr>
          <w:rFonts w:ascii="Goudy Old Style" w:eastAsia="+mn-ea" w:hAnsi="Goudy Old Style" w:cs="+mn-cs"/>
          <w:color w:val="000000"/>
          <w:kern w:val="24"/>
          <w:sz w:val="28"/>
          <w:szCs w:val="28"/>
          <w:lang w:val="en-US"/>
        </w:rPr>
        <w:t xml:space="preserve">ot just timing, time. </w:t>
      </w:r>
      <w:r w:rsidR="00FC4E5B" w:rsidRPr="009E65ED">
        <w:rPr>
          <w:rFonts w:ascii="Goudy Old Style" w:eastAsia="+mn-ea" w:hAnsi="Goudy Old Style" w:cs="+mn-cs"/>
          <w:color w:val="000000"/>
          <w:kern w:val="24"/>
          <w:sz w:val="28"/>
          <w:szCs w:val="28"/>
          <w:lang w:val="en-US"/>
        </w:rPr>
        <w:t>As a child I intuitively subscribed to Parmenides’ notion of block time. Its most prominent adherent is Albert Einstein, who was taken to task by Karl Popper for a view that reduces change to the status of an illusion</w:t>
      </w:r>
      <w:r w:rsidR="00816683" w:rsidRPr="009E65ED">
        <w:rPr>
          <w:rFonts w:ascii="Goudy Old Style" w:eastAsia="+mn-ea" w:hAnsi="Goudy Old Style" w:cs="+mn-cs"/>
          <w:color w:val="000000"/>
          <w:kern w:val="24"/>
          <w:sz w:val="28"/>
          <w:szCs w:val="28"/>
          <w:lang w:val="en-US"/>
        </w:rPr>
        <w:t>…</w:t>
      </w:r>
      <w:r w:rsidR="00FC4E5B" w:rsidRPr="009E65ED">
        <w:rPr>
          <w:rFonts w:ascii="Goudy Old Style" w:eastAsia="+mn-ea" w:hAnsi="Goudy Old Style" w:cs="+mn-cs"/>
          <w:color w:val="000000"/>
          <w:kern w:val="24"/>
          <w:sz w:val="28"/>
          <w:szCs w:val="28"/>
          <w:lang w:val="en-US"/>
        </w:rPr>
        <w:t xml:space="preserve"> Even saying this sentence I find myself reaching towards China, towards Tang’s use of dream, towards a philosophy that is not conditioned by </w:t>
      </w:r>
      <w:r w:rsidR="00B877D8">
        <w:rPr>
          <w:rFonts w:ascii="Goudy Old Style" w:eastAsia="+mn-ea" w:hAnsi="Goudy Old Style" w:cs="+mn-cs"/>
          <w:color w:val="000000"/>
          <w:kern w:val="24"/>
          <w:sz w:val="28"/>
          <w:szCs w:val="28"/>
          <w:lang w:val="en-US"/>
        </w:rPr>
        <w:t xml:space="preserve">Taoism and Buddhism rather than </w:t>
      </w:r>
      <w:r w:rsidR="00FC4E5B" w:rsidRPr="009E65ED">
        <w:rPr>
          <w:rFonts w:ascii="Goudy Old Style" w:eastAsia="+mn-ea" w:hAnsi="Goudy Old Style" w:cs="+mn-cs"/>
          <w:color w:val="000000"/>
          <w:kern w:val="24"/>
          <w:sz w:val="28"/>
          <w:szCs w:val="28"/>
          <w:lang w:val="en-US"/>
        </w:rPr>
        <w:t xml:space="preserve">Christianity. </w:t>
      </w:r>
    </w:p>
    <w:p w14:paraId="1690DDF1" w14:textId="39131E2F" w:rsidR="00947FAC" w:rsidRPr="009E65ED" w:rsidRDefault="00FC4E5B" w:rsidP="005B6C5E">
      <w:pPr>
        <w:spacing w:before="100" w:beforeAutospacing="1" w:after="100" w:afterAutospacing="1" w:line="360" w:lineRule="auto"/>
        <w:jc w:val="both"/>
        <w:rPr>
          <w:rFonts w:ascii="Goudy Old Style" w:eastAsia="+mn-ea" w:hAnsi="Goudy Old Style" w:cs="+mn-cs"/>
          <w:color w:val="000000"/>
          <w:kern w:val="24"/>
          <w:sz w:val="28"/>
          <w:szCs w:val="28"/>
          <w:lang w:val="en-US"/>
        </w:rPr>
      </w:pPr>
      <w:r w:rsidRPr="009E65ED">
        <w:rPr>
          <w:rFonts w:ascii="Goudy Old Style" w:eastAsia="+mn-ea" w:hAnsi="Goudy Old Style" w:cs="+mn-cs"/>
          <w:color w:val="000000"/>
          <w:kern w:val="24"/>
          <w:sz w:val="28"/>
          <w:szCs w:val="28"/>
          <w:lang w:val="en-US"/>
        </w:rPr>
        <w:t xml:space="preserve">I write from the imaginative position that what is, </w:t>
      </w:r>
      <w:r w:rsidRPr="005B6C5E">
        <w:rPr>
          <w:rFonts w:ascii="Goudy Old Style" w:eastAsia="+mn-ea" w:hAnsi="Goudy Old Style" w:cs="+mn-cs"/>
          <w:i/>
          <w:color w:val="000000"/>
          <w:kern w:val="24"/>
          <w:sz w:val="28"/>
          <w:szCs w:val="28"/>
          <w:lang w:val="en-US"/>
        </w:rPr>
        <w:t>is</w:t>
      </w:r>
      <w:r w:rsidRPr="009E65ED">
        <w:rPr>
          <w:rFonts w:ascii="Goudy Old Style" w:eastAsia="+mn-ea" w:hAnsi="Goudy Old Style" w:cs="+mn-cs"/>
          <w:color w:val="000000"/>
          <w:kern w:val="24"/>
          <w:sz w:val="28"/>
          <w:szCs w:val="28"/>
          <w:lang w:val="en-US"/>
        </w:rPr>
        <w:t>; everything already exists, and for always.</w:t>
      </w:r>
      <w:r w:rsidR="00336724">
        <w:rPr>
          <w:rFonts w:ascii="Goudy Old Style" w:eastAsia="+mn-ea" w:hAnsi="Goudy Old Style" w:cs="+mn-cs"/>
          <w:color w:val="000000"/>
          <w:kern w:val="24"/>
          <w:sz w:val="28"/>
          <w:szCs w:val="28"/>
          <w:lang w:val="en-US"/>
        </w:rPr>
        <w:t xml:space="preserve"> </w:t>
      </w:r>
      <w:r w:rsidR="00947FAC" w:rsidRPr="009E65ED">
        <w:rPr>
          <w:rFonts w:ascii="Goudy Old Style" w:eastAsia="+mn-ea" w:hAnsi="Goudy Old Style" w:cs="+mn-cs"/>
          <w:color w:val="000000"/>
          <w:kern w:val="24"/>
          <w:sz w:val="28"/>
          <w:szCs w:val="28"/>
          <w:lang w:val="en-US"/>
        </w:rPr>
        <w:t xml:space="preserve">If everything already exists, including the poem I’m trying to write, then composing is really transcription, a privileged kind of listening. </w:t>
      </w:r>
      <w:r w:rsidR="00CC1BC6" w:rsidRPr="009E65ED">
        <w:rPr>
          <w:rFonts w:ascii="Goudy Old Style" w:eastAsia="+mn-ea" w:hAnsi="Goudy Old Style" w:cs="+mn-cs"/>
          <w:color w:val="000000"/>
          <w:kern w:val="24"/>
          <w:sz w:val="28"/>
          <w:szCs w:val="28"/>
          <w:lang w:val="en-US"/>
        </w:rPr>
        <w:t xml:space="preserve">And not only because of the influence Tang’s </w:t>
      </w:r>
      <w:r w:rsidR="00CC1BC6" w:rsidRPr="009E65ED">
        <w:rPr>
          <w:rFonts w:ascii="Goudy Old Style" w:eastAsia="+mn-ea" w:hAnsi="Goudy Old Style" w:cs="+mn-cs"/>
          <w:i/>
          <w:color w:val="000000"/>
          <w:kern w:val="24"/>
          <w:sz w:val="28"/>
          <w:szCs w:val="28"/>
          <w:lang w:val="en-US"/>
        </w:rPr>
        <w:t>The Peony Pavilion</w:t>
      </w:r>
      <w:r w:rsidR="005B6C5E">
        <w:rPr>
          <w:rFonts w:ascii="Goudy Old Style" w:eastAsia="+mn-ea" w:hAnsi="Goudy Old Style" w:cs="+mn-cs"/>
          <w:color w:val="000000"/>
          <w:kern w:val="24"/>
          <w:sz w:val="28"/>
          <w:szCs w:val="28"/>
          <w:lang w:val="en-US"/>
        </w:rPr>
        <w:t xml:space="preserve"> has</w:t>
      </w:r>
      <w:r w:rsidR="00CC1BC6" w:rsidRPr="009E65ED">
        <w:rPr>
          <w:rFonts w:ascii="Goudy Old Style" w:eastAsia="+mn-ea" w:hAnsi="Goudy Old Style" w:cs="+mn-cs"/>
          <w:color w:val="000000"/>
          <w:kern w:val="24"/>
          <w:sz w:val="28"/>
          <w:szCs w:val="28"/>
          <w:lang w:val="en-US"/>
        </w:rPr>
        <w:t xml:space="preserve"> on my poem-in-the-making. </w:t>
      </w:r>
    </w:p>
    <w:p w14:paraId="4E9F2A23" w14:textId="45CB2C4F" w:rsidR="00947FAC" w:rsidRPr="009E65ED" w:rsidRDefault="00947FAC" w:rsidP="00CC1BC6">
      <w:pPr>
        <w:spacing w:before="100" w:beforeAutospacing="1" w:after="100" w:afterAutospacing="1" w:line="360" w:lineRule="auto"/>
        <w:jc w:val="both"/>
        <w:rPr>
          <w:rFonts w:ascii="Goudy Old Style" w:eastAsia="+mn-ea" w:hAnsi="Goudy Old Style" w:cs="+mn-cs"/>
          <w:color w:val="000000"/>
          <w:kern w:val="24"/>
          <w:sz w:val="28"/>
          <w:szCs w:val="28"/>
          <w:lang w:val="en-US"/>
        </w:rPr>
      </w:pPr>
      <w:r w:rsidRPr="009E65ED">
        <w:rPr>
          <w:rFonts w:ascii="Goudy Old Style" w:eastAsia="+mn-ea" w:hAnsi="Goudy Old Style" w:cs="+mn-cs"/>
          <w:color w:val="000000"/>
          <w:kern w:val="24"/>
          <w:sz w:val="28"/>
          <w:szCs w:val="28"/>
          <w:lang w:val="en-US"/>
        </w:rPr>
        <w:t xml:space="preserve">Discovery is predicated upon listening, which is the common name for inspiration. </w:t>
      </w:r>
      <w:r w:rsidR="00DB1405" w:rsidRPr="009E65ED">
        <w:rPr>
          <w:rFonts w:ascii="Goudy Old Style" w:eastAsia="+mn-ea" w:hAnsi="Goudy Old Style" w:cs="+mn-cs"/>
          <w:color w:val="000000"/>
          <w:kern w:val="24"/>
          <w:sz w:val="28"/>
          <w:szCs w:val="28"/>
          <w:lang w:val="en-AU"/>
        </w:rPr>
        <w:t xml:space="preserve">This is almost a Taoist notion. </w:t>
      </w:r>
      <w:r w:rsidRPr="009E65ED">
        <w:rPr>
          <w:rFonts w:ascii="Goudy Old Style" w:eastAsia="+mn-ea" w:hAnsi="Goudy Old Style" w:cs="+mn-cs"/>
          <w:color w:val="000000"/>
          <w:kern w:val="24"/>
          <w:sz w:val="28"/>
          <w:szCs w:val="28"/>
          <w:lang w:val="en-US"/>
        </w:rPr>
        <w:t xml:space="preserve">Naturally I listen </w:t>
      </w:r>
      <w:r w:rsidR="00E34BE2">
        <w:rPr>
          <w:rFonts w:ascii="Goudy Old Style" w:eastAsia="+mn-ea" w:hAnsi="Goudy Old Style" w:cs="+mn-cs"/>
          <w:color w:val="000000"/>
          <w:kern w:val="24"/>
          <w:sz w:val="28"/>
          <w:szCs w:val="28"/>
          <w:lang w:val="en-US"/>
        </w:rPr>
        <w:t>to other poets; some,</w:t>
      </w:r>
      <w:r w:rsidR="00D85108" w:rsidRPr="009E65ED">
        <w:rPr>
          <w:rFonts w:ascii="Goudy Old Style" w:eastAsia="+mn-ea" w:hAnsi="Goudy Old Style" w:cs="+mn-cs"/>
          <w:color w:val="000000"/>
          <w:kern w:val="24"/>
          <w:sz w:val="28"/>
          <w:szCs w:val="28"/>
          <w:lang w:val="en-US"/>
        </w:rPr>
        <w:t xml:space="preserve"> including ancient</w:t>
      </w:r>
      <w:r w:rsidRPr="009E65ED">
        <w:rPr>
          <w:rFonts w:ascii="Goudy Old Style" w:eastAsia="+mn-ea" w:hAnsi="Goudy Old Style" w:cs="+mn-cs"/>
          <w:color w:val="000000"/>
          <w:kern w:val="24"/>
          <w:sz w:val="28"/>
          <w:szCs w:val="28"/>
          <w:lang w:val="en-US"/>
        </w:rPr>
        <w:t xml:space="preserve"> ones, become close friends. They usually have the good manners to stay out </w:t>
      </w:r>
      <w:r w:rsidRPr="009E65ED">
        <w:rPr>
          <w:rFonts w:ascii="Goudy Old Style" w:eastAsia="+mn-ea" w:hAnsi="Goudy Old Style" w:cs="+mn-cs"/>
          <w:color w:val="000000"/>
          <w:kern w:val="24"/>
          <w:sz w:val="28"/>
          <w:szCs w:val="28"/>
          <w:lang w:val="en-US"/>
        </w:rPr>
        <w:lastRenderedPageBreak/>
        <w:t>of the wa</w:t>
      </w:r>
      <w:r w:rsidR="00E34BE2">
        <w:rPr>
          <w:rFonts w:ascii="Goudy Old Style" w:eastAsia="+mn-ea" w:hAnsi="Goudy Old Style" w:cs="+mn-cs"/>
          <w:color w:val="000000"/>
          <w:kern w:val="24"/>
          <w:sz w:val="28"/>
          <w:szCs w:val="28"/>
          <w:lang w:val="en-US"/>
        </w:rPr>
        <w:t>y when I am beginning a piece. O</w:t>
      </w:r>
      <w:r w:rsidRPr="009E65ED">
        <w:rPr>
          <w:rFonts w:ascii="Goudy Old Style" w:eastAsia="+mn-ea" w:hAnsi="Goudy Old Style" w:cs="+mn-cs"/>
          <w:color w:val="000000"/>
          <w:kern w:val="24"/>
          <w:sz w:val="28"/>
          <w:szCs w:val="28"/>
          <w:lang w:val="en-US"/>
        </w:rPr>
        <w:t>bviously this was not the case with Tang, otherwise I wo</w:t>
      </w:r>
      <w:r w:rsidR="00BE7D5A" w:rsidRPr="009E65ED">
        <w:rPr>
          <w:rFonts w:ascii="Goudy Old Style" w:eastAsia="+mn-ea" w:hAnsi="Goudy Old Style" w:cs="+mn-cs"/>
          <w:color w:val="000000"/>
          <w:kern w:val="24"/>
          <w:sz w:val="28"/>
          <w:szCs w:val="28"/>
          <w:lang w:val="en-US"/>
        </w:rPr>
        <w:t>uld not b</w:t>
      </w:r>
      <w:r w:rsidR="00336724">
        <w:rPr>
          <w:rFonts w:ascii="Goudy Old Style" w:eastAsia="+mn-ea" w:hAnsi="Goudy Old Style" w:cs="+mn-cs"/>
          <w:color w:val="000000"/>
          <w:kern w:val="24"/>
          <w:sz w:val="28"/>
          <w:szCs w:val="28"/>
          <w:lang w:val="en-US"/>
        </w:rPr>
        <w:t>e standing with</w:t>
      </w:r>
      <w:r w:rsidR="005D7522" w:rsidRPr="009E65ED">
        <w:rPr>
          <w:rFonts w:ascii="Goudy Old Style" w:eastAsia="+mn-ea" w:hAnsi="Goudy Old Style" w:cs="+mn-cs"/>
          <w:color w:val="000000"/>
          <w:kern w:val="24"/>
          <w:sz w:val="28"/>
          <w:szCs w:val="28"/>
          <w:lang w:val="en-US"/>
        </w:rPr>
        <w:t xml:space="preserve"> you </w:t>
      </w:r>
      <w:r w:rsidR="00336724">
        <w:rPr>
          <w:rFonts w:ascii="Goudy Old Style" w:eastAsia="+mn-ea" w:hAnsi="Goudy Old Style" w:cs="+mn-cs"/>
          <w:color w:val="000000"/>
          <w:kern w:val="24"/>
          <w:sz w:val="28"/>
          <w:szCs w:val="28"/>
          <w:lang w:val="en-US"/>
        </w:rPr>
        <w:t xml:space="preserve">to </w:t>
      </w:r>
      <w:r w:rsidR="00E8580D">
        <w:rPr>
          <w:rFonts w:ascii="Goudy Old Style" w:eastAsia="+mn-ea" w:hAnsi="Goudy Old Style" w:cs="+mn-cs"/>
          <w:color w:val="000000"/>
          <w:kern w:val="24"/>
          <w:sz w:val="28"/>
          <w:szCs w:val="28"/>
          <w:lang w:val="en-US"/>
        </w:rPr>
        <w:t xml:space="preserve">mark the </w:t>
      </w:r>
      <w:r w:rsidR="00336724">
        <w:rPr>
          <w:rFonts w:ascii="Goudy Old Style" w:eastAsia="+mn-ea" w:hAnsi="Goudy Old Style" w:cs="+mn-cs"/>
          <w:color w:val="000000"/>
          <w:kern w:val="24"/>
          <w:sz w:val="28"/>
          <w:szCs w:val="28"/>
          <w:lang w:val="en-US"/>
        </w:rPr>
        <w:t xml:space="preserve">anniversary of his passing. But Tang has not passed; he is here, with us. </w:t>
      </w:r>
    </w:p>
    <w:p w14:paraId="7984095B" w14:textId="5FE6443E" w:rsidR="009C6508" w:rsidRPr="00E34BE2" w:rsidRDefault="00E8580D" w:rsidP="00CC1BC6">
      <w:pPr>
        <w:spacing w:before="100" w:beforeAutospacing="1" w:after="100" w:afterAutospacing="1" w:line="360" w:lineRule="auto"/>
        <w:rPr>
          <w:rFonts w:ascii="Goudy Old Style" w:hAnsi="Goudy Old Style"/>
          <w:sz w:val="28"/>
          <w:szCs w:val="28"/>
        </w:rPr>
      </w:pPr>
      <w:r>
        <w:rPr>
          <w:rFonts w:ascii="Goudy Old Style" w:eastAsia="+mn-ea" w:hAnsi="Goudy Old Style" w:cs="+mn-cs"/>
          <w:color w:val="000000"/>
          <w:kern w:val="24"/>
          <w:sz w:val="28"/>
          <w:szCs w:val="28"/>
          <w:lang w:val="en-US"/>
        </w:rPr>
        <w:t>Poetry</w:t>
      </w:r>
      <w:r w:rsidR="00947FAC" w:rsidRPr="009E65ED">
        <w:rPr>
          <w:rFonts w:ascii="Goudy Old Style" w:eastAsia="+mn-ea" w:hAnsi="Goudy Old Style" w:cs="+mn-cs"/>
          <w:color w:val="000000"/>
          <w:kern w:val="24"/>
          <w:sz w:val="28"/>
          <w:szCs w:val="28"/>
          <w:lang w:val="en-US"/>
        </w:rPr>
        <w:t>, which i</w:t>
      </w:r>
      <w:r w:rsidR="009C6508" w:rsidRPr="009E65ED">
        <w:rPr>
          <w:rFonts w:ascii="Goudy Old Style" w:eastAsia="+mn-ea" w:hAnsi="Goudy Old Style" w:cs="+mn-cs"/>
          <w:color w:val="000000"/>
          <w:kern w:val="24"/>
          <w:sz w:val="28"/>
          <w:szCs w:val="28"/>
          <w:lang w:val="en-US"/>
        </w:rPr>
        <w:t xml:space="preserve">s a kind of analogical thinking, is </w:t>
      </w:r>
      <w:r w:rsidR="009C6508" w:rsidRPr="009E65ED">
        <w:rPr>
          <w:rFonts w:ascii="Goudy Old Style" w:eastAsia="+mn-ea" w:hAnsi="Goudy Old Style" w:cs="+mn-cs"/>
          <w:i/>
          <w:color w:val="000000"/>
          <w:kern w:val="24"/>
          <w:sz w:val="28"/>
          <w:szCs w:val="28"/>
          <w:lang w:val="en-US"/>
        </w:rPr>
        <w:t>always</w:t>
      </w:r>
      <w:r w:rsidR="009C6508" w:rsidRPr="009E65ED">
        <w:rPr>
          <w:rFonts w:ascii="Goudy Old Style" w:eastAsia="+mn-ea" w:hAnsi="Goudy Old Style" w:cs="+mn-cs"/>
          <w:color w:val="000000"/>
          <w:kern w:val="24"/>
          <w:sz w:val="28"/>
          <w:szCs w:val="28"/>
          <w:lang w:val="en-US"/>
        </w:rPr>
        <w:t xml:space="preserve"> positive and the charge of Tang’s work arcs across the centuries to me as a writer and to you as a reader.  </w:t>
      </w:r>
      <w:r w:rsidR="00C42533" w:rsidRPr="009E65ED">
        <w:rPr>
          <w:rFonts w:ascii="Goudy Old Style" w:eastAsia="+mn-ea" w:hAnsi="Goudy Old Style" w:cs="+mn-cs"/>
          <w:color w:val="000000"/>
          <w:kern w:val="24"/>
          <w:sz w:val="28"/>
          <w:szCs w:val="28"/>
          <w:lang w:val="en-US"/>
        </w:rPr>
        <w:t>Why do I maintain that poetry is ‘always positive’? Because it takes faith to leap.</w:t>
      </w:r>
      <w:r w:rsidR="00E34BE2">
        <w:rPr>
          <w:rFonts w:ascii="Goudy Old Style" w:eastAsia="+mn-ea" w:hAnsi="Goudy Old Style" w:cs="+mn-cs"/>
          <w:color w:val="000000"/>
          <w:kern w:val="24"/>
          <w:sz w:val="28"/>
          <w:szCs w:val="28"/>
          <w:lang w:val="en-US"/>
        </w:rPr>
        <w:t xml:space="preserve"> </w:t>
      </w:r>
      <w:r w:rsidR="00147734" w:rsidRPr="009E65ED">
        <w:rPr>
          <w:rFonts w:ascii="Goudy Old Style" w:eastAsia="+mn-ea" w:hAnsi="Goudy Old Style" w:cs="+mn-cs"/>
          <w:color w:val="000000"/>
          <w:kern w:val="24"/>
          <w:sz w:val="28"/>
          <w:szCs w:val="28"/>
          <w:lang w:val="en-AU"/>
        </w:rPr>
        <w:t xml:space="preserve">Yes, </w:t>
      </w:r>
      <w:r w:rsidR="004A5589" w:rsidRPr="009E65ED">
        <w:rPr>
          <w:rFonts w:ascii="Goudy Old Style" w:eastAsia="+mn-ea" w:hAnsi="Goudy Old Style" w:cs="+mn-cs"/>
          <w:color w:val="000000"/>
          <w:kern w:val="24"/>
          <w:sz w:val="28"/>
          <w:szCs w:val="28"/>
          <w:lang w:val="en-US"/>
        </w:rPr>
        <w:t xml:space="preserve">Tang spoke out early in his imperial career and was sidelined for doing so. </w:t>
      </w:r>
      <w:r w:rsidR="00E34BE2">
        <w:rPr>
          <w:rFonts w:ascii="Goudy Old Style" w:eastAsia="+mn-ea" w:hAnsi="Goudy Old Style" w:cs="+mn-cs"/>
          <w:color w:val="000000"/>
          <w:kern w:val="24"/>
          <w:sz w:val="28"/>
          <w:szCs w:val="28"/>
          <w:lang w:val="en-US"/>
        </w:rPr>
        <w:t xml:space="preserve">The powerful authorities, whether from the state or private sector, sometimes </w:t>
      </w:r>
      <w:r w:rsidR="00947FAC" w:rsidRPr="009E65ED">
        <w:rPr>
          <w:rFonts w:ascii="Goudy Old Style" w:eastAsia="+mn-ea" w:hAnsi="Goudy Old Style" w:cs="+mn-cs"/>
          <w:color w:val="000000"/>
          <w:kern w:val="24"/>
          <w:sz w:val="28"/>
          <w:szCs w:val="28"/>
          <w:lang w:val="en-US"/>
        </w:rPr>
        <w:t>use word</w:t>
      </w:r>
      <w:r w:rsidR="00E34BE2">
        <w:rPr>
          <w:rFonts w:ascii="Goudy Old Style" w:eastAsia="+mn-ea" w:hAnsi="Goudy Old Style" w:cs="+mn-cs"/>
          <w:color w:val="000000"/>
          <w:kern w:val="24"/>
          <w:sz w:val="28"/>
          <w:szCs w:val="28"/>
          <w:lang w:val="en-US"/>
        </w:rPr>
        <w:t xml:space="preserve">s to circumscribe, to diminish – </w:t>
      </w:r>
      <w:r w:rsidR="00947FAC" w:rsidRPr="009E65ED">
        <w:rPr>
          <w:rFonts w:ascii="Goudy Old Style" w:eastAsia="+mn-ea" w:hAnsi="Goudy Old Style" w:cs="+mn-cs"/>
          <w:color w:val="000000"/>
          <w:kern w:val="24"/>
          <w:sz w:val="28"/>
          <w:szCs w:val="28"/>
          <w:lang w:val="en-US"/>
        </w:rPr>
        <w:t xml:space="preserve">whereas poets use words to </w:t>
      </w:r>
      <w:r w:rsidR="00E34BE2">
        <w:rPr>
          <w:rFonts w:ascii="Goudy Old Style" w:eastAsia="+mn-ea" w:hAnsi="Goudy Old Style" w:cs="+mn-cs"/>
          <w:color w:val="000000"/>
          <w:kern w:val="24"/>
          <w:sz w:val="28"/>
          <w:szCs w:val="28"/>
          <w:lang w:val="en-US"/>
        </w:rPr>
        <w:t>expand, to open a window.</w:t>
      </w:r>
      <w:r w:rsidR="004A5589" w:rsidRPr="009E65ED">
        <w:rPr>
          <w:rFonts w:ascii="Goudy Old Style" w:eastAsia="+mn-ea" w:hAnsi="Goudy Old Style" w:cs="+mn-cs"/>
          <w:color w:val="000000"/>
          <w:kern w:val="24"/>
          <w:sz w:val="28"/>
          <w:szCs w:val="28"/>
          <w:lang w:val="en-US"/>
        </w:rPr>
        <w:t> </w:t>
      </w:r>
      <w:r w:rsidR="00C42533" w:rsidRPr="009E65ED">
        <w:rPr>
          <w:rFonts w:ascii="Goudy Old Style" w:eastAsia="+mn-ea" w:hAnsi="Goudy Old Style" w:cs="+mn-cs"/>
          <w:color w:val="000000"/>
          <w:kern w:val="24"/>
          <w:sz w:val="28"/>
          <w:szCs w:val="28"/>
          <w:lang w:val="en-US"/>
        </w:rPr>
        <w:t xml:space="preserve"> </w:t>
      </w:r>
      <w:r w:rsidR="00E34BE2">
        <w:rPr>
          <w:rFonts w:ascii="Goudy Old Style" w:eastAsia="+mn-ea" w:hAnsi="Goudy Old Style" w:cs="+mn-cs"/>
          <w:color w:val="000000"/>
          <w:kern w:val="24"/>
          <w:sz w:val="28"/>
          <w:szCs w:val="28"/>
          <w:lang w:val="en-US"/>
        </w:rPr>
        <w:t>But i</w:t>
      </w:r>
      <w:r w:rsidR="00947FAC" w:rsidRPr="009E65ED">
        <w:rPr>
          <w:rFonts w:ascii="Goudy Old Style" w:eastAsia="+mn-ea" w:hAnsi="Goudy Old Style" w:cs="+mn-cs"/>
          <w:color w:val="000000"/>
          <w:kern w:val="24"/>
          <w:sz w:val="28"/>
          <w:szCs w:val="28"/>
          <w:lang w:val="en-US"/>
        </w:rPr>
        <w:t xml:space="preserve">t is a difficult window to see let alone climb through. </w:t>
      </w:r>
      <w:r w:rsidR="009C6508" w:rsidRPr="009E65ED">
        <w:rPr>
          <w:rFonts w:ascii="Goudy Old Style" w:eastAsia="+mn-ea" w:hAnsi="Goudy Old Style" w:cs="+mn-cs"/>
          <w:color w:val="000000"/>
          <w:kern w:val="24"/>
          <w:sz w:val="28"/>
          <w:szCs w:val="28"/>
          <w:lang w:val="en-US"/>
        </w:rPr>
        <w:t xml:space="preserve">That is why I looked to Tang for guidance when I was writing </w:t>
      </w:r>
      <w:r w:rsidR="009C6508" w:rsidRPr="009E65ED">
        <w:rPr>
          <w:rFonts w:ascii="Goudy Old Style" w:eastAsia="+mn-ea" w:hAnsi="Goudy Old Style" w:cs="+mn-cs"/>
          <w:i/>
          <w:color w:val="000000"/>
          <w:kern w:val="24"/>
          <w:sz w:val="28"/>
          <w:szCs w:val="28"/>
          <w:lang w:val="en-US"/>
        </w:rPr>
        <w:t>The Mica Pavilion</w:t>
      </w:r>
      <w:r w:rsidR="009C6508" w:rsidRPr="009E65ED">
        <w:rPr>
          <w:rFonts w:ascii="Goudy Old Style" w:eastAsia="+mn-ea" w:hAnsi="Goudy Old Style" w:cs="+mn-cs"/>
          <w:color w:val="000000"/>
          <w:kern w:val="24"/>
          <w:sz w:val="28"/>
          <w:szCs w:val="28"/>
          <w:lang w:val="en-US"/>
        </w:rPr>
        <w:t xml:space="preserve">. </w:t>
      </w:r>
    </w:p>
    <w:p w14:paraId="5967EC4E" w14:textId="77777777" w:rsidR="00947FAC" w:rsidRPr="009E65ED" w:rsidRDefault="00947FAC" w:rsidP="00CC1BC6">
      <w:pPr>
        <w:spacing w:before="100" w:beforeAutospacing="1" w:after="100" w:afterAutospacing="1" w:line="360" w:lineRule="auto"/>
        <w:rPr>
          <w:rFonts w:ascii="Goudy Old Style" w:eastAsia="+mn-ea" w:hAnsi="Goudy Old Style" w:cs="+mn-cs"/>
          <w:color w:val="000000"/>
          <w:kern w:val="24"/>
          <w:sz w:val="28"/>
          <w:szCs w:val="28"/>
          <w:lang w:val="en-US"/>
        </w:rPr>
      </w:pPr>
      <w:r w:rsidRPr="009E65ED">
        <w:rPr>
          <w:rFonts w:ascii="Goudy Old Style" w:eastAsia="+mn-ea" w:hAnsi="Goudy Old Style" w:cs="+mn-cs"/>
          <w:color w:val="000000"/>
          <w:kern w:val="24"/>
          <w:sz w:val="28"/>
          <w:szCs w:val="28"/>
          <w:lang w:val="en-US"/>
        </w:rPr>
        <w:t>If language is an after-effect of experience, then experience is also an after-effect of language. Citationality</w:t>
      </w:r>
      <w:r w:rsidR="009C6508" w:rsidRPr="009E65ED">
        <w:rPr>
          <w:rFonts w:ascii="Goudy Old Style" w:eastAsia="+mn-ea" w:hAnsi="Goudy Old Style" w:cs="+mn-cs"/>
          <w:color w:val="000000"/>
          <w:kern w:val="24"/>
          <w:sz w:val="28"/>
          <w:szCs w:val="28"/>
          <w:lang w:val="en-US"/>
        </w:rPr>
        <w:t xml:space="preserve"> – borrowing from another poet, Tang –</w:t>
      </w:r>
      <w:r w:rsidRPr="009E65ED">
        <w:rPr>
          <w:rFonts w:ascii="Goudy Old Style" w:eastAsia="+mn-ea" w:hAnsi="Goudy Old Style" w:cs="+mn-cs"/>
          <w:color w:val="000000"/>
          <w:kern w:val="24"/>
          <w:sz w:val="28"/>
          <w:szCs w:val="28"/>
          <w:lang w:val="en-US"/>
        </w:rPr>
        <w:t xml:space="preserve"> is a technique for interrogating the self, yet it requires empathy for</w:t>
      </w:r>
      <w:r w:rsidR="009C6508" w:rsidRPr="009E65ED">
        <w:rPr>
          <w:rFonts w:ascii="Goudy Old Style" w:eastAsia="+mn-ea" w:hAnsi="Goudy Old Style" w:cs="+mn-cs"/>
          <w:color w:val="000000"/>
          <w:kern w:val="24"/>
          <w:sz w:val="28"/>
          <w:szCs w:val="28"/>
          <w:lang w:val="en-US"/>
        </w:rPr>
        <w:t xml:space="preserve"> others</w:t>
      </w:r>
      <w:r w:rsidR="004A5589" w:rsidRPr="009E65ED">
        <w:rPr>
          <w:rFonts w:ascii="Goudy Old Style" w:eastAsia="+mn-ea" w:hAnsi="Goudy Old Style" w:cs="+mn-cs"/>
          <w:color w:val="000000"/>
          <w:kern w:val="24"/>
          <w:sz w:val="28"/>
          <w:szCs w:val="28"/>
          <w:lang w:val="en-US"/>
        </w:rPr>
        <w:t>, for the dead,</w:t>
      </w:r>
      <w:r w:rsidR="009C6508" w:rsidRPr="009E65ED">
        <w:rPr>
          <w:rFonts w:ascii="Goudy Old Style" w:eastAsia="+mn-ea" w:hAnsi="Goudy Old Style" w:cs="+mn-cs"/>
          <w:color w:val="000000"/>
          <w:kern w:val="24"/>
          <w:sz w:val="28"/>
          <w:szCs w:val="28"/>
          <w:lang w:val="en-US"/>
        </w:rPr>
        <w:t xml:space="preserve"> and respect for silence.</w:t>
      </w:r>
      <w:r w:rsidRPr="009E65ED">
        <w:rPr>
          <w:rFonts w:ascii="Goudy Old Style" w:eastAsia="+mn-ea" w:hAnsi="Goudy Old Style" w:cs="+mn-cs"/>
          <w:color w:val="000000"/>
          <w:kern w:val="24"/>
          <w:sz w:val="28"/>
          <w:szCs w:val="28"/>
          <w:lang w:val="en-US"/>
        </w:rPr>
        <w:t xml:space="preserve"> Again, to echo is to enter into relation with the greater-than. When I speak you hear more than me. </w:t>
      </w:r>
    </w:p>
    <w:p w14:paraId="47B5B787" w14:textId="37FEFF67" w:rsidR="00CC1BC6" w:rsidRPr="009E65ED" w:rsidRDefault="00FB5F61" w:rsidP="00CC1BC6">
      <w:pPr>
        <w:spacing w:before="100" w:beforeAutospacing="1" w:after="100" w:afterAutospacing="1" w:line="360" w:lineRule="auto"/>
        <w:rPr>
          <w:rFonts w:ascii="Goudy Old Style" w:eastAsia="+mn-ea" w:hAnsi="Goudy Old Style" w:cs="+mn-cs"/>
          <w:color w:val="000000"/>
          <w:kern w:val="24"/>
          <w:sz w:val="28"/>
          <w:szCs w:val="28"/>
          <w:lang w:val="en-US"/>
        </w:rPr>
      </w:pPr>
      <w:r w:rsidRPr="009E65ED">
        <w:rPr>
          <w:rFonts w:ascii="Goudy Old Style" w:eastAsia="+mn-ea" w:hAnsi="Goudy Old Style" w:cs="+mn-cs"/>
          <w:color w:val="000000"/>
          <w:kern w:val="24"/>
          <w:sz w:val="28"/>
          <w:szCs w:val="28"/>
          <w:lang w:val="en-US"/>
        </w:rPr>
        <w:t xml:space="preserve">Like Tang, but with a much </w:t>
      </w:r>
      <w:r w:rsidR="009C6508" w:rsidRPr="009E65ED">
        <w:rPr>
          <w:rFonts w:ascii="Goudy Old Style" w:eastAsia="+mn-ea" w:hAnsi="Goudy Old Style" w:cs="+mn-cs"/>
          <w:color w:val="000000"/>
          <w:kern w:val="24"/>
          <w:sz w:val="28"/>
          <w:szCs w:val="28"/>
          <w:lang w:val="en-US"/>
        </w:rPr>
        <w:t>smaller compass</w:t>
      </w:r>
      <w:r w:rsidR="004A5589" w:rsidRPr="009E65ED">
        <w:rPr>
          <w:rFonts w:ascii="Goudy Old Style" w:eastAsia="+mn-ea" w:hAnsi="Goudy Old Style" w:cs="+mn-cs"/>
          <w:color w:val="000000"/>
          <w:kern w:val="24"/>
          <w:sz w:val="28"/>
          <w:szCs w:val="28"/>
          <w:lang w:val="en-US"/>
        </w:rPr>
        <w:t xml:space="preserve"> due to my lesser talent</w:t>
      </w:r>
      <w:r w:rsidR="009C6508" w:rsidRPr="009E65ED">
        <w:rPr>
          <w:rFonts w:ascii="Goudy Old Style" w:eastAsia="+mn-ea" w:hAnsi="Goudy Old Style" w:cs="+mn-cs"/>
          <w:color w:val="000000"/>
          <w:kern w:val="24"/>
          <w:sz w:val="28"/>
          <w:szCs w:val="28"/>
          <w:lang w:val="en-US"/>
        </w:rPr>
        <w:t xml:space="preserve">, </w:t>
      </w:r>
      <w:r w:rsidR="00947FAC" w:rsidRPr="009E65ED">
        <w:rPr>
          <w:rFonts w:ascii="Goudy Old Style" w:eastAsia="+mn-ea" w:hAnsi="Goudy Old Style" w:cs="+mn-cs"/>
          <w:color w:val="000000"/>
          <w:kern w:val="24"/>
          <w:sz w:val="28"/>
          <w:szCs w:val="28"/>
          <w:lang w:val="en-US"/>
        </w:rPr>
        <w:t>I write to know more about my self and the world that turns irrespective of self, the world where</w:t>
      </w:r>
      <w:r w:rsidR="00947FAC" w:rsidRPr="009E65ED">
        <w:rPr>
          <w:rFonts w:ascii="Goudy Old Style" w:eastAsia="+mn-ea" w:hAnsi="Goudy Old Style" w:cs="+mn-cs"/>
          <w:i/>
          <w:color w:val="000000"/>
          <w:kern w:val="24"/>
          <w:sz w:val="28"/>
          <w:szCs w:val="28"/>
          <w:lang w:val="en-US"/>
        </w:rPr>
        <w:t xml:space="preserve"> you</w:t>
      </w:r>
      <w:r w:rsidR="00947FAC" w:rsidRPr="009E65ED">
        <w:rPr>
          <w:rFonts w:ascii="Goudy Old Style" w:eastAsia="+mn-ea" w:hAnsi="Goudy Old Style" w:cs="+mn-cs"/>
          <w:color w:val="000000"/>
          <w:kern w:val="24"/>
          <w:sz w:val="28"/>
          <w:szCs w:val="28"/>
          <w:lang w:val="en-US"/>
        </w:rPr>
        <w:t xml:space="preserve"> are. For me the most precious aspect of </w:t>
      </w:r>
      <w:r w:rsidR="00CC1BC6" w:rsidRPr="009E65ED">
        <w:rPr>
          <w:rFonts w:ascii="Goudy Old Style" w:eastAsia="+mn-ea" w:hAnsi="Goudy Old Style" w:cs="+mn-cs"/>
          <w:color w:val="000000"/>
          <w:kern w:val="24"/>
          <w:sz w:val="28"/>
          <w:szCs w:val="28"/>
          <w:lang w:val="en-US"/>
        </w:rPr>
        <w:t xml:space="preserve">Tang’s </w:t>
      </w:r>
      <w:r w:rsidR="00947FAC" w:rsidRPr="009E65ED">
        <w:rPr>
          <w:rFonts w:ascii="Goudy Old Style" w:eastAsia="+mn-ea" w:hAnsi="Goudy Old Style" w:cs="+mn-cs"/>
          <w:color w:val="000000"/>
          <w:kern w:val="24"/>
          <w:sz w:val="28"/>
          <w:szCs w:val="28"/>
          <w:lang w:val="en-US"/>
        </w:rPr>
        <w:t xml:space="preserve">poetry is its capacity to capture, perhaps </w:t>
      </w:r>
      <w:r w:rsidR="00581C8C" w:rsidRPr="009E65ED">
        <w:rPr>
          <w:rFonts w:ascii="Goudy Old Style" w:eastAsia="+mn-ea" w:hAnsi="Goudy Old Style" w:cs="+mn-cs"/>
          <w:color w:val="000000"/>
          <w:kern w:val="24"/>
          <w:sz w:val="28"/>
          <w:szCs w:val="28"/>
          <w:lang w:val="en-US"/>
        </w:rPr>
        <w:t>even to create, intimacy—even though</w:t>
      </w:r>
      <w:r w:rsidR="00947FAC" w:rsidRPr="009E65ED">
        <w:rPr>
          <w:rFonts w:ascii="Goudy Old Style" w:eastAsia="+mn-ea" w:hAnsi="Goudy Old Style" w:cs="+mn-cs"/>
          <w:color w:val="000000"/>
          <w:kern w:val="24"/>
          <w:sz w:val="28"/>
          <w:szCs w:val="28"/>
          <w:lang w:val="en-US"/>
        </w:rPr>
        <w:t xml:space="preserve"> I know</w:t>
      </w:r>
      <w:r w:rsidR="004A5589" w:rsidRPr="009E65ED">
        <w:rPr>
          <w:rFonts w:ascii="Goudy Old Style" w:eastAsia="+mn-ea" w:hAnsi="Goudy Old Style" w:cs="+mn-cs"/>
          <w:color w:val="000000"/>
          <w:kern w:val="24"/>
          <w:sz w:val="28"/>
          <w:szCs w:val="28"/>
          <w:lang w:val="en-US"/>
        </w:rPr>
        <w:t>, just as Tang did, that</w:t>
      </w:r>
      <w:r w:rsidR="00947FAC" w:rsidRPr="009E65ED">
        <w:rPr>
          <w:rFonts w:ascii="Goudy Old Style" w:eastAsia="+mn-ea" w:hAnsi="Goudy Old Style" w:cs="+mn-cs"/>
          <w:color w:val="000000"/>
          <w:kern w:val="24"/>
          <w:sz w:val="28"/>
          <w:szCs w:val="28"/>
          <w:lang w:val="en-US"/>
        </w:rPr>
        <w:t xml:space="preserve"> language can al</w:t>
      </w:r>
      <w:r w:rsidRPr="009E65ED">
        <w:rPr>
          <w:rFonts w:ascii="Goudy Old Style" w:eastAsia="+mn-ea" w:hAnsi="Goudy Old Style" w:cs="+mn-cs"/>
          <w:color w:val="000000"/>
          <w:kern w:val="24"/>
          <w:sz w:val="28"/>
          <w:szCs w:val="28"/>
          <w:lang w:val="en-US"/>
        </w:rPr>
        <w:t>so distort the thing it names.</w:t>
      </w:r>
      <w:r w:rsidR="00CC1BC6" w:rsidRPr="009E65ED">
        <w:rPr>
          <w:rFonts w:ascii="Goudy Old Style" w:eastAsia="+mn-ea" w:hAnsi="Goudy Old Style" w:cs="+mn-cs"/>
          <w:color w:val="000000"/>
          <w:kern w:val="24"/>
          <w:sz w:val="28"/>
          <w:szCs w:val="28"/>
          <w:lang w:val="en-US"/>
        </w:rPr>
        <w:t xml:space="preserve"> </w:t>
      </w:r>
      <w:r w:rsidR="004A5589" w:rsidRPr="009E65ED">
        <w:rPr>
          <w:rFonts w:ascii="Goudy Old Style" w:eastAsia="+mn-ea" w:hAnsi="Goudy Old Style" w:cs="+mn-cs"/>
          <w:color w:val="000000"/>
          <w:kern w:val="24"/>
          <w:sz w:val="28"/>
          <w:szCs w:val="28"/>
          <w:lang w:val="en-US"/>
        </w:rPr>
        <w:t xml:space="preserve">I believe </w:t>
      </w:r>
      <w:r w:rsidR="00DC2B5A" w:rsidRPr="009E65ED">
        <w:rPr>
          <w:rFonts w:ascii="Goudy Old Style" w:eastAsia="+mn-ea" w:hAnsi="Goudy Old Style" w:cs="+mn-cs"/>
          <w:color w:val="000000"/>
          <w:kern w:val="24"/>
          <w:sz w:val="28"/>
          <w:szCs w:val="28"/>
          <w:lang w:val="en-US"/>
        </w:rPr>
        <w:t xml:space="preserve">we still delight in Tang’s work because, across the boundaries of time and space, it can teach us how to love. </w:t>
      </w:r>
    </w:p>
    <w:p w14:paraId="188E6EBC" w14:textId="10F4B2F1" w:rsidR="000C7577" w:rsidRPr="009E65ED" w:rsidRDefault="000C7577" w:rsidP="00E34BE2">
      <w:pPr>
        <w:rPr>
          <w:rFonts w:ascii="Goudy Old Style" w:hAnsi="Goudy Old Style"/>
          <w:sz w:val="28"/>
          <w:szCs w:val="28"/>
        </w:rPr>
      </w:pPr>
    </w:p>
    <w:p w14:paraId="5660D36F" w14:textId="77777777" w:rsidR="00A1317A" w:rsidRDefault="00A1317A"/>
    <w:sectPr w:rsidR="00A131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auto"/>
    <w:pitch w:val="variable"/>
    <w:sig w:usb0="00000287" w:usb1="00000000" w:usb2="00000000" w:usb3="00000000" w:csb0="0000009F" w:csb1="00000000"/>
  </w:font>
  <w:font w:name="方正姚体">
    <w:panose1 w:val="00000000000000000000"/>
    <w:charset w:val="00"/>
    <w:family w:val="roman"/>
    <w:notTrueType/>
    <w:pitch w:val="default"/>
  </w:font>
  <w:font w:name="Garamond">
    <w:panose1 w:val="02020404030301010803"/>
    <w:charset w:val="00"/>
    <w:family w:val="auto"/>
    <w:pitch w:val="variable"/>
    <w:sig w:usb0="00000287" w:usb1="00000000" w:usb2="00000000" w:usb3="00000000" w:csb0="0000009F" w:csb1="00000000"/>
  </w:font>
  <w:font w:name="方正舒体">
    <w:panose1 w:val="00000000000000000000"/>
    <w:charset w:val="00"/>
    <w:family w:val="roman"/>
    <w:notTrueType/>
    <w:pitch w:val="default"/>
  </w:font>
  <w:font w:name="Segoe UI">
    <w:panose1 w:val="00000000000000000000"/>
    <w:charset w:val="00"/>
    <w:family w:val="swiss"/>
    <w:notTrueType/>
    <w:pitch w:val="variable"/>
    <w:sig w:usb0="00000003" w:usb1="00000000" w:usb2="00000000" w:usb3="00000000" w:csb0="00000001" w:csb1="00000000"/>
  </w:font>
  <w:font w:name="Goudy Old Style">
    <w:panose1 w:val="02020502050305020303"/>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mn-ea">
    <w:panose1 w:val="00000000000000000000"/>
    <w:charset w:val="00"/>
    <w:family w:val="roman"/>
    <w:notTrueType/>
    <w:pitch w:val="default"/>
  </w:font>
  <w:font w:name="+mn-cs">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9E7EC4"/>
    <w:multiLevelType w:val="multilevel"/>
    <w:tmpl w:val="103E6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898"/>
    <w:rsid w:val="00007B31"/>
    <w:rsid w:val="00026539"/>
    <w:rsid w:val="00061761"/>
    <w:rsid w:val="0007059F"/>
    <w:rsid w:val="000C7577"/>
    <w:rsid w:val="000D72F9"/>
    <w:rsid w:val="000F5D7F"/>
    <w:rsid w:val="00130C34"/>
    <w:rsid w:val="00132CC2"/>
    <w:rsid w:val="00147734"/>
    <w:rsid w:val="00151650"/>
    <w:rsid w:val="00166EB5"/>
    <w:rsid w:val="00176025"/>
    <w:rsid w:val="00185BF0"/>
    <w:rsid w:val="001C3562"/>
    <w:rsid w:val="00244E79"/>
    <w:rsid w:val="00272DD3"/>
    <w:rsid w:val="0027513C"/>
    <w:rsid w:val="0029505F"/>
    <w:rsid w:val="002A6DD9"/>
    <w:rsid w:val="002A7199"/>
    <w:rsid w:val="00314BA9"/>
    <w:rsid w:val="00336724"/>
    <w:rsid w:val="00341562"/>
    <w:rsid w:val="003B665D"/>
    <w:rsid w:val="003D4793"/>
    <w:rsid w:val="003E2572"/>
    <w:rsid w:val="00427A36"/>
    <w:rsid w:val="004341E9"/>
    <w:rsid w:val="0045440C"/>
    <w:rsid w:val="004566B9"/>
    <w:rsid w:val="00491D91"/>
    <w:rsid w:val="004A5589"/>
    <w:rsid w:val="004C5C56"/>
    <w:rsid w:val="004D0A73"/>
    <w:rsid w:val="00502B9E"/>
    <w:rsid w:val="005126B2"/>
    <w:rsid w:val="00516054"/>
    <w:rsid w:val="00581C8C"/>
    <w:rsid w:val="005872A2"/>
    <w:rsid w:val="0059062E"/>
    <w:rsid w:val="005A3E76"/>
    <w:rsid w:val="005A6565"/>
    <w:rsid w:val="005B6C5E"/>
    <w:rsid w:val="005D7522"/>
    <w:rsid w:val="005E6618"/>
    <w:rsid w:val="006421E1"/>
    <w:rsid w:val="00723603"/>
    <w:rsid w:val="00764F8B"/>
    <w:rsid w:val="00767350"/>
    <w:rsid w:val="00783CEE"/>
    <w:rsid w:val="007C6891"/>
    <w:rsid w:val="007D71CA"/>
    <w:rsid w:val="007F6977"/>
    <w:rsid w:val="00814CEA"/>
    <w:rsid w:val="00816683"/>
    <w:rsid w:val="00820458"/>
    <w:rsid w:val="008538CD"/>
    <w:rsid w:val="0088105A"/>
    <w:rsid w:val="00886D7D"/>
    <w:rsid w:val="008B2577"/>
    <w:rsid w:val="008D1B00"/>
    <w:rsid w:val="008D79E2"/>
    <w:rsid w:val="00911FEA"/>
    <w:rsid w:val="0092212C"/>
    <w:rsid w:val="00941F25"/>
    <w:rsid w:val="00947FAC"/>
    <w:rsid w:val="009C6508"/>
    <w:rsid w:val="009E340B"/>
    <w:rsid w:val="009E65ED"/>
    <w:rsid w:val="009F42EB"/>
    <w:rsid w:val="00A1317A"/>
    <w:rsid w:val="00A727B9"/>
    <w:rsid w:val="00A73EFE"/>
    <w:rsid w:val="00A92235"/>
    <w:rsid w:val="00A95898"/>
    <w:rsid w:val="00AC64E4"/>
    <w:rsid w:val="00B03996"/>
    <w:rsid w:val="00B23DA5"/>
    <w:rsid w:val="00B47CE8"/>
    <w:rsid w:val="00B62E8E"/>
    <w:rsid w:val="00B73776"/>
    <w:rsid w:val="00B80FF0"/>
    <w:rsid w:val="00B84306"/>
    <w:rsid w:val="00B877D8"/>
    <w:rsid w:val="00BC4B95"/>
    <w:rsid w:val="00BE3161"/>
    <w:rsid w:val="00BE5C6F"/>
    <w:rsid w:val="00BE6368"/>
    <w:rsid w:val="00BE7D5A"/>
    <w:rsid w:val="00C060DE"/>
    <w:rsid w:val="00C33724"/>
    <w:rsid w:val="00C42533"/>
    <w:rsid w:val="00C45C7D"/>
    <w:rsid w:val="00C633E7"/>
    <w:rsid w:val="00C67C6E"/>
    <w:rsid w:val="00C72C1C"/>
    <w:rsid w:val="00CC1BC6"/>
    <w:rsid w:val="00CE2A18"/>
    <w:rsid w:val="00CE411E"/>
    <w:rsid w:val="00D43FCB"/>
    <w:rsid w:val="00D570B7"/>
    <w:rsid w:val="00D8029D"/>
    <w:rsid w:val="00D85108"/>
    <w:rsid w:val="00D912D2"/>
    <w:rsid w:val="00D91D90"/>
    <w:rsid w:val="00D91FA8"/>
    <w:rsid w:val="00DB1405"/>
    <w:rsid w:val="00DB2C17"/>
    <w:rsid w:val="00DC16B6"/>
    <w:rsid w:val="00DC2B5A"/>
    <w:rsid w:val="00DD4128"/>
    <w:rsid w:val="00DD76FB"/>
    <w:rsid w:val="00E00C32"/>
    <w:rsid w:val="00E34BE2"/>
    <w:rsid w:val="00E72306"/>
    <w:rsid w:val="00E8580D"/>
    <w:rsid w:val="00E9516C"/>
    <w:rsid w:val="00F41353"/>
    <w:rsid w:val="00F94ED3"/>
    <w:rsid w:val="00FB1367"/>
    <w:rsid w:val="00FB5F61"/>
    <w:rsid w:val="00FC4314"/>
    <w:rsid w:val="00FC4E5B"/>
    <w:rsid w:val="00FE6ACB"/>
    <w:rsid w:val="00FF04F5"/>
    <w:rsid w:val="00FF148B"/>
    <w:rsid w:val="00FF5F62"/>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8650F"/>
  <w15:chartTrackingRefBased/>
  <w15:docId w15:val="{9BC7F1B0-DAF8-4897-B43F-D7742255E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NZ" w:eastAsia="en-US" w:bidi="ar-SA"/>
      </w:rPr>
    </w:rPrDefault>
    <w:pPrDefault>
      <w:pPr>
        <w:spacing w:after="12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1BC6"/>
  </w:style>
  <w:style w:type="paragraph" w:styleId="Heading1">
    <w:name w:val="heading 1"/>
    <w:basedOn w:val="Normal"/>
    <w:next w:val="Normal"/>
    <w:link w:val="Heading1Char"/>
    <w:uiPriority w:val="9"/>
    <w:qFormat/>
    <w:rsid w:val="00CC1BC6"/>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unhideWhenUsed/>
    <w:qFormat/>
    <w:rsid w:val="00CC1BC6"/>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CC1BC6"/>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CC1BC6"/>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CC1BC6"/>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CC1BC6"/>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CC1BC6"/>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CC1BC6"/>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CC1BC6"/>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95898"/>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apple-converted-space">
    <w:name w:val="apple-converted-space"/>
    <w:basedOn w:val="DefaultParagraphFont"/>
    <w:rsid w:val="00A95898"/>
  </w:style>
  <w:style w:type="character" w:styleId="Emphasis">
    <w:name w:val="Emphasis"/>
    <w:basedOn w:val="DefaultParagraphFont"/>
    <w:uiPriority w:val="20"/>
    <w:qFormat/>
    <w:rsid w:val="00CC1BC6"/>
    <w:rPr>
      <w:i/>
      <w:iCs/>
    </w:rPr>
  </w:style>
  <w:style w:type="character" w:styleId="Hyperlink">
    <w:name w:val="Hyperlink"/>
    <w:basedOn w:val="DefaultParagraphFont"/>
    <w:uiPriority w:val="99"/>
    <w:semiHidden/>
    <w:unhideWhenUsed/>
    <w:rsid w:val="00723603"/>
    <w:rPr>
      <w:color w:val="0000FF"/>
      <w:u w:val="single"/>
    </w:rPr>
  </w:style>
  <w:style w:type="character" w:customStyle="1" w:styleId="Heading2Char">
    <w:name w:val="Heading 2 Char"/>
    <w:basedOn w:val="DefaultParagraphFont"/>
    <w:link w:val="Heading2"/>
    <w:uiPriority w:val="9"/>
    <w:rsid w:val="00CC1BC6"/>
    <w:rPr>
      <w:rFonts w:asciiTheme="majorHAnsi" w:eastAsiaTheme="majorEastAsia" w:hAnsiTheme="majorHAnsi" w:cstheme="majorBidi"/>
      <w:caps/>
      <w:sz w:val="28"/>
      <w:szCs w:val="28"/>
    </w:rPr>
  </w:style>
  <w:style w:type="character" w:customStyle="1" w:styleId="toctoggle">
    <w:name w:val="toctoggle"/>
    <w:basedOn w:val="DefaultParagraphFont"/>
    <w:rsid w:val="00886D7D"/>
  </w:style>
  <w:style w:type="character" w:customStyle="1" w:styleId="tocnumber">
    <w:name w:val="tocnumber"/>
    <w:basedOn w:val="DefaultParagraphFont"/>
    <w:rsid w:val="00886D7D"/>
  </w:style>
  <w:style w:type="character" w:customStyle="1" w:styleId="toctext">
    <w:name w:val="toctext"/>
    <w:basedOn w:val="DefaultParagraphFont"/>
    <w:rsid w:val="00886D7D"/>
  </w:style>
  <w:style w:type="character" w:customStyle="1" w:styleId="mw-headline">
    <w:name w:val="mw-headline"/>
    <w:basedOn w:val="DefaultParagraphFont"/>
    <w:rsid w:val="00886D7D"/>
  </w:style>
  <w:style w:type="character" w:customStyle="1" w:styleId="mw-editsection">
    <w:name w:val="mw-editsection"/>
    <w:basedOn w:val="DefaultParagraphFont"/>
    <w:rsid w:val="00886D7D"/>
  </w:style>
  <w:style w:type="character" w:customStyle="1" w:styleId="mw-editsection-bracket">
    <w:name w:val="mw-editsection-bracket"/>
    <w:basedOn w:val="DefaultParagraphFont"/>
    <w:rsid w:val="00886D7D"/>
  </w:style>
  <w:style w:type="paragraph" w:styleId="BalloonText">
    <w:name w:val="Balloon Text"/>
    <w:basedOn w:val="Normal"/>
    <w:link w:val="BalloonTextChar"/>
    <w:uiPriority w:val="99"/>
    <w:semiHidden/>
    <w:unhideWhenUsed/>
    <w:rsid w:val="00B80F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0FF0"/>
    <w:rPr>
      <w:rFonts w:ascii="Segoe UI" w:hAnsi="Segoe UI" w:cs="Segoe UI"/>
      <w:sz w:val="18"/>
      <w:szCs w:val="18"/>
    </w:rPr>
  </w:style>
  <w:style w:type="character" w:customStyle="1" w:styleId="Heading1Char">
    <w:name w:val="Heading 1 Char"/>
    <w:basedOn w:val="DefaultParagraphFont"/>
    <w:link w:val="Heading1"/>
    <w:uiPriority w:val="9"/>
    <w:rsid w:val="00CC1BC6"/>
    <w:rPr>
      <w:rFonts w:asciiTheme="majorHAnsi" w:eastAsiaTheme="majorEastAsia" w:hAnsiTheme="majorHAnsi" w:cstheme="majorBidi"/>
      <w:caps/>
      <w:sz w:val="36"/>
      <w:szCs w:val="36"/>
    </w:rPr>
  </w:style>
  <w:style w:type="character" w:customStyle="1" w:styleId="Heading3Char">
    <w:name w:val="Heading 3 Char"/>
    <w:basedOn w:val="DefaultParagraphFont"/>
    <w:link w:val="Heading3"/>
    <w:uiPriority w:val="9"/>
    <w:semiHidden/>
    <w:rsid w:val="00CC1BC6"/>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CC1BC6"/>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CC1BC6"/>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CC1BC6"/>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CC1BC6"/>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CC1BC6"/>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CC1BC6"/>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CC1BC6"/>
    <w:pPr>
      <w:spacing w:line="240" w:lineRule="auto"/>
    </w:pPr>
    <w:rPr>
      <w:b/>
      <w:bCs/>
      <w:smallCaps/>
      <w:color w:val="595959" w:themeColor="text1" w:themeTint="A6"/>
    </w:rPr>
  </w:style>
  <w:style w:type="paragraph" w:styleId="Title">
    <w:name w:val="Title"/>
    <w:basedOn w:val="Normal"/>
    <w:next w:val="Normal"/>
    <w:link w:val="TitleChar"/>
    <w:uiPriority w:val="10"/>
    <w:qFormat/>
    <w:rsid w:val="00CC1BC6"/>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CC1BC6"/>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CC1BC6"/>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CC1BC6"/>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CC1BC6"/>
    <w:rPr>
      <w:b/>
      <w:bCs/>
    </w:rPr>
  </w:style>
  <w:style w:type="paragraph" w:styleId="NoSpacing">
    <w:name w:val="No Spacing"/>
    <w:uiPriority w:val="1"/>
    <w:qFormat/>
    <w:rsid w:val="00CC1BC6"/>
    <w:pPr>
      <w:spacing w:after="0" w:line="240" w:lineRule="auto"/>
    </w:pPr>
  </w:style>
  <w:style w:type="paragraph" w:styleId="Quote">
    <w:name w:val="Quote"/>
    <w:basedOn w:val="Normal"/>
    <w:next w:val="Normal"/>
    <w:link w:val="QuoteChar"/>
    <w:uiPriority w:val="29"/>
    <w:qFormat/>
    <w:rsid w:val="00CC1BC6"/>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CC1BC6"/>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CC1BC6"/>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CC1BC6"/>
    <w:rPr>
      <w:color w:val="404040" w:themeColor="text1" w:themeTint="BF"/>
      <w:sz w:val="32"/>
      <w:szCs w:val="32"/>
    </w:rPr>
  </w:style>
  <w:style w:type="character" w:styleId="SubtleEmphasis">
    <w:name w:val="Subtle Emphasis"/>
    <w:basedOn w:val="DefaultParagraphFont"/>
    <w:uiPriority w:val="19"/>
    <w:qFormat/>
    <w:rsid w:val="00CC1BC6"/>
    <w:rPr>
      <w:i/>
      <w:iCs/>
      <w:color w:val="595959" w:themeColor="text1" w:themeTint="A6"/>
    </w:rPr>
  </w:style>
  <w:style w:type="character" w:styleId="IntenseEmphasis">
    <w:name w:val="Intense Emphasis"/>
    <w:basedOn w:val="DefaultParagraphFont"/>
    <w:uiPriority w:val="21"/>
    <w:qFormat/>
    <w:rsid w:val="00CC1BC6"/>
    <w:rPr>
      <w:b/>
      <w:bCs/>
      <w:i/>
      <w:iCs/>
    </w:rPr>
  </w:style>
  <w:style w:type="character" w:styleId="SubtleReference">
    <w:name w:val="Subtle Reference"/>
    <w:basedOn w:val="DefaultParagraphFont"/>
    <w:uiPriority w:val="31"/>
    <w:qFormat/>
    <w:rsid w:val="00CC1BC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CC1BC6"/>
    <w:rPr>
      <w:b/>
      <w:bCs/>
      <w:caps w:val="0"/>
      <w:smallCaps/>
      <w:color w:val="auto"/>
      <w:spacing w:val="3"/>
      <w:u w:val="single"/>
    </w:rPr>
  </w:style>
  <w:style w:type="character" w:styleId="BookTitle">
    <w:name w:val="Book Title"/>
    <w:basedOn w:val="DefaultParagraphFont"/>
    <w:uiPriority w:val="33"/>
    <w:qFormat/>
    <w:rsid w:val="00CC1BC6"/>
    <w:rPr>
      <w:b/>
      <w:bCs/>
      <w:smallCaps/>
      <w:spacing w:val="7"/>
    </w:rPr>
  </w:style>
  <w:style w:type="paragraph" w:styleId="TOCHeading">
    <w:name w:val="TOC Heading"/>
    <w:basedOn w:val="Heading1"/>
    <w:next w:val="Normal"/>
    <w:uiPriority w:val="39"/>
    <w:semiHidden/>
    <w:unhideWhenUsed/>
    <w:qFormat/>
    <w:rsid w:val="00CC1BC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527716">
      <w:bodyDiv w:val="1"/>
      <w:marLeft w:val="0"/>
      <w:marRight w:val="0"/>
      <w:marTop w:val="0"/>
      <w:marBottom w:val="0"/>
      <w:divBdr>
        <w:top w:val="none" w:sz="0" w:space="0" w:color="auto"/>
        <w:left w:val="none" w:sz="0" w:space="0" w:color="auto"/>
        <w:bottom w:val="none" w:sz="0" w:space="0" w:color="auto"/>
        <w:right w:val="none" w:sz="0" w:space="0" w:color="auto"/>
      </w:divBdr>
    </w:div>
    <w:div w:id="265964104">
      <w:bodyDiv w:val="1"/>
      <w:marLeft w:val="0"/>
      <w:marRight w:val="0"/>
      <w:marTop w:val="0"/>
      <w:marBottom w:val="0"/>
      <w:divBdr>
        <w:top w:val="none" w:sz="0" w:space="0" w:color="auto"/>
        <w:left w:val="none" w:sz="0" w:space="0" w:color="auto"/>
        <w:bottom w:val="none" w:sz="0" w:space="0" w:color="auto"/>
        <w:right w:val="none" w:sz="0" w:space="0" w:color="auto"/>
      </w:divBdr>
    </w:div>
    <w:div w:id="740063118">
      <w:bodyDiv w:val="1"/>
      <w:marLeft w:val="0"/>
      <w:marRight w:val="0"/>
      <w:marTop w:val="0"/>
      <w:marBottom w:val="0"/>
      <w:divBdr>
        <w:top w:val="none" w:sz="0" w:space="0" w:color="auto"/>
        <w:left w:val="none" w:sz="0" w:space="0" w:color="auto"/>
        <w:bottom w:val="none" w:sz="0" w:space="0" w:color="auto"/>
        <w:right w:val="none" w:sz="0" w:space="0" w:color="auto"/>
      </w:divBdr>
    </w:div>
    <w:div w:id="856506521">
      <w:bodyDiv w:val="1"/>
      <w:marLeft w:val="0"/>
      <w:marRight w:val="0"/>
      <w:marTop w:val="0"/>
      <w:marBottom w:val="0"/>
      <w:divBdr>
        <w:top w:val="none" w:sz="0" w:space="0" w:color="auto"/>
        <w:left w:val="none" w:sz="0" w:space="0" w:color="auto"/>
        <w:bottom w:val="none" w:sz="0" w:space="0" w:color="auto"/>
        <w:right w:val="none" w:sz="0" w:space="0" w:color="auto"/>
      </w:divBdr>
    </w:div>
    <w:div w:id="1034496723">
      <w:bodyDiv w:val="1"/>
      <w:marLeft w:val="0"/>
      <w:marRight w:val="0"/>
      <w:marTop w:val="0"/>
      <w:marBottom w:val="0"/>
      <w:divBdr>
        <w:top w:val="none" w:sz="0" w:space="0" w:color="auto"/>
        <w:left w:val="none" w:sz="0" w:space="0" w:color="auto"/>
        <w:bottom w:val="none" w:sz="0" w:space="0" w:color="auto"/>
        <w:right w:val="none" w:sz="0" w:space="0" w:color="auto"/>
      </w:divBdr>
      <w:divsChild>
        <w:div w:id="525293969">
          <w:marLeft w:val="0"/>
          <w:marRight w:val="0"/>
          <w:marTop w:val="0"/>
          <w:marBottom w:val="0"/>
          <w:divBdr>
            <w:top w:val="single" w:sz="6" w:space="5" w:color="AAAAAA"/>
            <w:left w:val="single" w:sz="6" w:space="5" w:color="AAAAAA"/>
            <w:bottom w:val="single" w:sz="6" w:space="5" w:color="AAAAAA"/>
            <w:right w:val="single" w:sz="6" w:space="5" w:color="AAAAAA"/>
          </w:divBdr>
        </w:div>
      </w:divsChild>
    </w:div>
    <w:div w:id="1091589951">
      <w:bodyDiv w:val="1"/>
      <w:marLeft w:val="0"/>
      <w:marRight w:val="0"/>
      <w:marTop w:val="0"/>
      <w:marBottom w:val="0"/>
      <w:divBdr>
        <w:top w:val="none" w:sz="0" w:space="0" w:color="auto"/>
        <w:left w:val="none" w:sz="0" w:space="0" w:color="auto"/>
        <w:bottom w:val="none" w:sz="0" w:space="0" w:color="auto"/>
        <w:right w:val="none" w:sz="0" w:space="0" w:color="auto"/>
      </w:divBdr>
    </w:div>
    <w:div w:id="1134256458">
      <w:bodyDiv w:val="1"/>
      <w:marLeft w:val="0"/>
      <w:marRight w:val="0"/>
      <w:marTop w:val="0"/>
      <w:marBottom w:val="0"/>
      <w:divBdr>
        <w:top w:val="none" w:sz="0" w:space="0" w:color="auto"/>
        <w:left w:val="none" w:sz="0" w:space="0" w:color="auto"/>
        <w:bottom w:val="none" w:sz="0" w:space="0" w:color="auto"/>
        <w:right w:val="none" w:sz="0" w:space="0" w:color="auto"/>
      </w:divBdr>
    </w:div>
    <w:div w:id="1292786211">
      <w:bodyDiv w:val="1"/>
      <w:marLeft w:val="0"/>
      <w:marRight w:val="0"/>
      <w:marTop w:val="0"/>
      <w:marBottom w:val="0"/>
      <w:divBdr>
        <w:top w:val="none" w:sz="0" w:space="0" w:color="auto"/>
        <w:left w:val="none" w:sz="0" w:space="0" w:color="auto"/>
        <w:bottom w:val="none" w:sz="0" w:space="0" w:color="auto"/>
        <w:right w:val="none" w:sz="0" w:space="0" w:color="auto"/>
      </w:divBdr>
    </w:div>
    <w:div w:id="1327975892">
      <w:bodyDiv w:val="1"/>
      <w:marLeft w:val="0"/>
      <w:marRight w:val="0"/>
      <w:marTop w:val="0"/>
      <w:marBottom w:val="0"/>
      <w:divBdr>
        <w:top w:val="none" w:sz="0" w:space="0" w:color="auto"/>
        <w:left w:val="none" w:sz="0" w:space="0" w:color="auto"/>
        <w:bottom w:val="none" w:sz="0" w:space="0" w:color="auto"/>
        <w:right w:val="none" w:sz="0" w:space="0" w:color="auto"/>
      </w:divBdr>
    </w:div>
    <w:div w:id="1951356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Garamond-Trebuchet MS">
      <a:majorFont>
        <a:latin typeface="Garamond" panose="02020404030301010803"/>
        <a:ea typeface="宋体"/>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rebuchet MS" panose="020B0603020202020204"/>
        <a:ea typeface="宋体"/>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1638</Words>
  <Characters>9337</Characters>
  <Application>Microsoft Macintosh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Canterbury</Company>
  <LinksUpToDate>false</LinksUpToDate>
  <CharactersWithSpaces>10954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Howard</dc:creator>
  <cp:keywords/>
  <dc:description/>
  <cp:lastModifiedBy>Wen Powles</cp:lastModifiedBy>
  <cp:revision>2</cp:revision>
  <cp:lastPrinted>2016-09-22T03:42:00Z</cp:lastPrinted>
  <dcterms:created xsi:type="dcterms:W3CDTF">2016-10-06T21:11:00Z</dcterms:created>
  <dcterms:modified xsi:type="dcterms:W3CDTF">2016-10-06T21:11:00Z</dcterms:modified>
</cp:coreProperties>
</file>