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524500" cy="1781175"/>
            <wp:effectExtent l="0" t="0" r="0" b="9525"/>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1781175"/>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142"/>
                    <w:gridCol w:w="141"/>
                  </w:tblGrid>
                  <w:tr w:rsidR="0031006B" w:rsidRPr="0031006B" w:rsidTr="008211EB">
                    <w:trPr>
                      <w:gridAfter w:val="2"/>
                      <w:wAfter w:w="283" w:type="dxa"/>
                      <w:trHeight w:val="176"/>
                    </w:trPr>
                    <w:tc>
                      <w:tcPr>
                        <w:tcW w:w="9773" w:type="dxa"/>
                        <w:vAlign w:val="center"/>
                        <w:hideMark/>
                      </w:tcPr>
                      <w:p w:rsidR="0031006B" w:rsidRPr="0031006B" w:rsidRDefault="00AC2BB8" w:rsidP="00D77E95">
                        <w:pPr>
                          <w:spacing w:before="100" w:beforeAutospacing="1" w:after="100" w:afterAutospacing="1" w:line="240" w:lineRule="auto"/>
                          <w:jc w:val="center"/>
                          <w:rPr>
                            <w:rFonts w:ascii="Georgia" w:eastAsia="Times New Roman" w:hAnsi="Georgia" w:cs="Arial"/>
                            <w:color w:val="000000"/>
                            <w:sz w:val="27"/>
                            <w:szCs w:val="27"/>
                          </w:rPr>
                        </w:pPr>
                        <w:r>
                          <w:rPr>
                            <w:rFonts w:ascii="Georgia" w:eastAsia="Times New Roman" w:hAnsi="Georgia" w:cs="Arial"/>
                            <w:color w:val="000000"/>
                            <w:sz w:val="27"/>
                            <w:szCs w:val="27"/>
                          </w:rPr>
                          <w:t>The</w:t>
                        </w:r>
                        <w:r w:rsidR="0031006B" w:rsidRPr="0031006B">
                          <w:rPr>
                            <w:rFonts w:ascii="Georgia" w:eastAsia="Times New Roman" w:hAnsi="Georgia" w:cs="Arial"/>
                            <w:color w:val="000000"/>
                            <w:sz w:val="27"/>
                            <w:szCs w:val="27"/>
                          </w:rPr>
                          <w:t xml:space="preserve"> </w:t>
                        </w:r>
                        <w:r w:rsidR="00D77E95">
                          <w:rPr>
                            <w:rFonts w:ascii="Georgia" w:eastAsia="Times New Roman" w:hAnsi="Georgia" w:cs="Arial"/>
                            <w:color w:val="000000"/>
                            <w:sz w:val="27"/>
                            <w:szCs w:val="27"/>
                          </w:rPr>
                          <w:t xml:space="preserve">Tourism Management Group, part of the </w:t>
                        </w:r>
                        <w:r w:rsidR="0031006B" w:rsidRPr="0031006B">
                          <w:rPr>
                            <w:rFonts w:ascii="Georgia" w:eastAsia="Times New Roman" w:hAnsi="Georgia" w:cs="Arial"/>
                            <w:color w:val="000000"/>
                            <w:sz w:val="27"/>
                            <w:szCs w:val="27"/>
                          </w:rPr>
                          <w:t>School of Management, Victoria Business School, invites you to attend</w:t>
                        </w:r>
                        <w:r w:rsidR="009C27DD">
                          <w:rPr>
                            <w:rFonts w:ascii="Georgia" w:eastAsia="Times New Roman" w:hAnsi="Georgia" w:cs="Arial"/>
                            <w:color w:val="000000"/>
                            <w:sz w:val="27"/>
                            <w:szCs w:val="27"/>
                          </w:rPr>
                          <w:t xml:space="preserve"> the following</w:t>
                        </w:r>
                        <w:bookmarkStart w:id="0" w:name="_GoBack"/>
                        <w:bookmarkEnd w:id="0"/>
                        <w:r>
                          <w:rPr>
                            <w:rFonts w:ascii="Georgia" w:eastAsia="Times New Roman" w:hAnsi="Georgia" w:cs="Arial"/>
                            <w:color w:val="000000"/>
                            <w:sz w:val="27"/>
                            <w:szCs w:val="27"/>
                          </w:rPr>
                          <w:t xml:space="preserve"> </w:t>
                        </w:r>
                        <w:r w:rsidR="00D77E95">
                          <w:rPr>
                            <w:rFonts w:ascii="Georgia" w:eastAsia="Times New Roman" w:hAnsi="Georgia" w:cs="Arial"/>
                            <w:color w:val="000000"/>
                            <w:sz w:val="27"/>
                            <w:szCs w:val="27"/>
                          </w:rPr>
                          <w:t>s</w:t>
                        </w:r>
                        <w:r>
                          <w:rPr>
                            <w:rFonts w:ascii="Georgia" w:eastAsia="Times New Roman" w:hAnsi="Georgia" w:cs="Arial"/>
                            <w:color w:val="000000"/>
                            <w:sz w:val="27"/>
                            <w:szCs w:val="27"/>
                          </w:rPr>
                          <w:t>eminar</w:t>
                        </w:r>
                        <w:r w:rsidR="0031006B" w:rsidRPr="0031006B">
                          <w:rPr>
                            <w:rFonts w:ascii="Georgia" w:eastAsia="Times New Roman" w:hAnsi="Georgia" w:cs="Arial"/>
                            <w:color w:val="000000"/>
                            <w:sz w:val="27"/>
                            <w:szCs w:val="27"/>
                          </w:rPr>
                          <w:t>:</w:t>
                        </w:r>
                      </w:p>
                    </w:tc>
                  </w:tr>
                  <w:tr w:rsidR="0031006B" w:rsidRPr="0031006B" w:rsidTr="008211EB">
                    <w:trPr>
                      <w:gridAfter w:val="2"/>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3"/>
                        <w:vAlign w:val="center"/>
                        <w:hideMark/>
                      </w:tcPr>
                      <w:p w:rsidR="004128FF" w:rsidRPr="0031006B" w:rsidRDefault="00AC2BB8" w:rsidP="00AC2BB8">
                        <w:pPr>
                          <w:spacing w:after="375" w:line="240" w:lineRule="auto"/>
                          <w:jc w:val="center"/>
                          <w:rPr>
                            <w:rFonts w:ascii="Georgia" w:eastAsia="Times New Roman" w:hAnsi="Georgia" w:cs="Arial"/>
                            <w:color w:val="000000"/>
                            <w:sz w:val="60"/>
                            <w:szCs w:val="60"/>
                          </w:rPr>
                        </w:pPr>
                        <w:r w:rsidRPr="00AC2BB8">
                          <w:rPr>
                            <w:rFonts w:ascii="Georgia" w:eastAsia="Times New Roman" w:hAnsi="Georgia" w:cs="Arial"/>
                            <w:b/>
                            <w:bCs/>
                            <w:color w:val="000000"/>
                            <w:sz w:val="60"/>
                            <w:szCs w:val="60"/>
                          </w:rPr>
                          <w:t>The evolution of New Zealand's tourism datasets</w:t>
                        </w:r>
                      </w:p>
                    </w:tc>
                  </w:tr>
                  <w:tr w:rsidR="0031006B" w:rsidRPr="0031006B" w:rsidTr="008211EB">
                    <w:trPr>
                      <w:gridAfter w:val="1"/>
                      <w:wAfter w:w="141" w:type="dxa"/>
                      <w:trHeight w:val="77"/>
                    </w:trPr>
                    <w:tc>
                      <w:tcPr>
                        <w:tcW w:w="9915" w:type="dxa"/>
                        <w:gridSpan w:val="2"/>
                        <w:vAlign w:val="center"/>
                        <w:hideMark/>
                      </w:tcPr>
                      <w:p w:rsidR="00AC2BB8" w:rsidRPr="00AC2BB8" w:rsidRDefault="00AC2BB8" w:rsidP="00AC2BB8">
                        <w:pPr>
                          <w:spacing w:after="0" w:line="240" w:lineRule="auto"/>
                          <w:jc w:val="center"/>
                          <w:rPr>
                            <w:rFonts w:ascii="Arial" w:eastAsia="Times New Roman" w:hAnsi="Arial" w:cs="Arial"/>
                            <w:sz w:val="28"/>
                            <w:szCs w:val="28"/>
                          </w:rPr>
                        </w:pPr>
                        <w:r w:rsidRPr="00AC2BB8">
                          <w:rPr>
                            <w:rFonts w:ascii="Arial" w:eastAsia="Times New Roman" w:hAnsi="Arial" w:cs="Arial"/>
                            <w:sz w:val="28"/>
                            <w:szCs w:val="28"/>
                          </w:rPr>
                          <w:t xml:space="preserve">Presenters: Rebecca </w:t>
                        </w:r>
                        <w:proofErr w:type="spellStart"/>
                        <w:r w:rsidRPr="00AC2BB8">
                          <w:rPr>
                            <w:rFonts w:ascii="Arial" w:eastAsia="Times New Roman" w:hAnsi="Arial" w:cs="Arial"/>
                            <w:sz w:val="28"/>
                            <w:szCs w:val="28"/>
                          </w:rPr>
                          <w:t>Burson</w:t>
                        </w:r>
                        <w:proofErr w:type="spellEnd"/>
                        <w:r w:rsidRPr="00AC2BB8">
                          <w:rPr>
                            <w:rFonts w:ascii="Arial" w:eastAsia="Times New Roman" w:hAnsi="Arial" w:cs="Arial"/>
                            <w:sz w:val="28"/>
                            <w:szCs w:val="28"/>
                          </w:rPr>
                          <w:t xml:space="preserve">, MBIE and Bernie </w:t>
                        </w:r>
                        <w:proofErr w:type="spellStart"/>
                        <w:r w:rsidRPr="00AC2BB8">
                          <w:rPr>
                            <w:rFonts w:ascii="Arial" w:eastAsia="Times New Roman" w:hAnsi="Arial" w:cs="Arial"/>
                            <w:sz w:val="28"/>
                            <w:szCs w:val="28"/>
                          </w:rPr>
                          <w:t>Hanratty</w:t>
                        </w:r>
                        <w:proofErr w:type="spellEnd"/>
                        <w:r w:rsidRPr="00AC2BB8">
                          <w:rPr>
                            <w:rFonts w:ascii="Arial" w:eastAsia="Times New Roman" w:hAnsi="Arial" w:cs="Arial"/>
                            <w:sz w:val="28"/>
                            <w:szCs w:val="28"/>
                          </w:rPr>
                          <w:t xml:space="preserve">, </w:t>
                        </w:r>
                        <w:proofErr w:type="spellStart"/>
                        <w:r w:rsidRPr="00AC2BB8">
                          <w:rPr>
                            <w:rFonts w:ascii="Arial" w:eastAsia="Times New Roman" w:hAnsi="Arial" w:cs="Arial"/>
                            <w:sz w:val="28"/>
                            <w:szCs w:val="28"/>
                          </w:rPr>
                          <w:t>StatsNZ</w:t>
                        </w:r>
                        <w:proofErr w:type="spellEnd"/>
                      </w:p>
                      <w:p w:rsidR="00AC2BB8" w:rsidRDefault="00AC2BB8" w:rsidP="00AC2BB8">
                        <w:pPr>
                          <w:spacing w:after="0" w:line="240" w:lineRule="auto"/>
                          <w:rPr>
                            <w:rFonts w:ascii="Arial" w:eastAsia="Times New Roman" w:hAnsi="Arial" w:cs="Arial"/>
                            <w:sz w:val="24"/>
                            <w:szCs w:val="24"/>
                          </w:rPr>
                        </w:pPr>
                      </w:p>
                      <w:p w:rsidR="00AC2BB8" w:rsidRPr="00D77E95" w:rsidRDefault="00AC2BB8"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Wednesday 12th August</w:t>
                        </w:r>
                      </w:p>
                      <w:p w:rsidR="00AC2BB8" w:rsidRPr="00D77E95"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D77E95" w:rsidRDefault="00AC2BB8"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12.30 - 1.30pm</w:t>
                        </w:r>
                      </w:p>
                      <w:p w:rsidR="00D77E95" w:rsidRPr="00D77E95" w:rsidRDefault="00D77E95" w:rsidP="00AC2BB8">
                        <w:pPr>
                          <w:spacing w:after="0" w:line="240" w:lineRule="auto"/>
                          <w:jc w:val="center"/>
                          <w:rPr>
                            <w:rFonts w:ascii="Arial" w:eastAsia="Times New Roman" w:hAnsi="Arial" w:cs="Arial"/>
                            <w:b/>
                            <w:color w:val="2F5496" w:themeColor="accent5" w:themeShade="BF"/>
                            <w:sz w:val="20"/>
                            <w:szCs w:val="20"/>
                          </w:rPr>
                        </w:pPr>
                      </w:p>
                      <w:p w:rsidR="00AC2BB8" w:rsidRPr="00D77E95" w:rsidRDefault="00D77E95"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RWW 501, Level 5, Railway West Wing</w:t>
                        </w:r>
                      </w:p>
                      <w:p w:rsidR="00AC2BB8" w:rsidRPr="00D77E95" w:rsidRDefault="00D77E95"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Pipitea Campus</w:t>
                        </w:r>
                        <w:r w:rsidR="00AC2BB8" w:rsidRPr="00D77E95">
                          <w:rPr>
                            <w:rFonts w:ascii="Arial" w:eastAsia="Times New Roman" w:hAnsi="Arial" w:cs="Arial"/>
                            <w:b/>
                            <w:color w:val="2F5496" w:themeColor="accent5" w:themeShade="BF"/>
                            <w:sz w:val="36"/>
                            <w:szCs w:val="36"/>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Default="00AC2BB8" w:rsidP="00AC2BB8">
                        <w:pPr>
                          <w:spacing w:after="0" w:line="240" w:lineRule="auto"/>
                          <w:rPr>
                            <w:rFonts w:ascii="Arial" w:eastAsia="Times New Roman" w:hAnsi="Arial" w:cs="Arial"/>
                            <w:sz w:val="24"/>
                            <w:szCs w:val="24"/>
                          </w:rPr>
                        </w:pPr>
                      </w:p>
                      <w:p w:rsidR="00AC2BB8" w:rsidRPr="00AC2BB8" w:rsidRDefault="00AC2BB8" w:rsidP="00AC2BB8">
                        <w:pPr>
                          <w:spacing w:after="0" w:line="240" w:lineRule="auto"/>
                          <w:rPr>
                            <w:rFonts w:ascii="Arial" w:eastAsia="Times New Roman" w:hAnsi="Arial" w:cs="Arial"/>
                            <w:sz w:val="24"/>
                            <w:szCs w:val="24"/>
                          </w:rPr>
                        </w:pPr>
                        <w:r w:rsidRPr="00AC2BB8">
                          <w:rPr>
                            <w:rFonts w:ascii="Arial" w:eastAsia="Times New Roman" w:hAnsi="Arial" w:cs="Arial"/>
                            <w:sz w:val="24"/>
                            <w:szCs w:val="24"/>
                          </w:rPr>
                          <w:t xml:space="preserve">Join Rebecca </w:t>
                        </w:r>
                        <w:proofErr w:type="spellStart"/>
                        <w:r w:rsidRPr="00AC2BB8">
                          <w:rPr>
                            <w:rFonts w:ascii="Arial" w:eastAsia="Times New Roman" w:hAnsi="Arial" w:cs="Arial"/>
                            <w:sz w:val="24"/>
                            <w:szCs w:val="24"/>
                          </w:rPr>
                          <w:t>Burson</w:t>
                        </w:r>
                        <w:proofErr w:type="spellEnd"/>
                        <w:r w:rsidRPr="00AC2BB8">
                          <w:rPr>
                            <w:rFonts w:ascii="Arial" w:eastAsia="Times New Roman" w:hAnsi="Arial" w:cs="Arial"/>
                            <w:sz w:val="24"/>
                            <w:szCs w:val="24"/>
                          </w:rPr>
                          <w:t xml:space="preserve"> </w:t>
                        </w:r>
                        <w:r w:rsidR="007869C5">
                          <w:rPr>
                            <w:rFonts w:ascii="Arial" w:eastAsia="Times New Roman" w:hAnsi="Arial" w:cs="Arial"/>
                            <w:sz w:val="24"/>
                            <w:szCs w:val="24"/>
                          </w:rPr>
                          <w:t>from the Ministry of Business, I</w:t>
                        </w:r>
                        <w:r w:rsidRPr="00AC2BB8">
                          <w:rPr>
                            <w:rFonts w:ascii="Arial" w:eastAsia="Times New Roman" w:hAnsi="Arial" w:cs="Arial"/>
                            <w:sz w:val="24"/>
                            <w:szCs w:val="24"/>
                          </w:rPr>
                          <w:t xml:space="preserve">nnovation and Employment and Bernie </w:t>
                        </w:r>
                        <w:proofErr w:type="spellStart"/>
                        <w:r w:rsidRPr="00AC2BB8">
                          <w:rPr>
                            <w:rFonts w:ascii="Arial" w:eastAsia="Times New Roman" w:hAnsi="Arial" w:cs="Arial"/>
                            <w:sz w:val="24"/>
                            <w:szCs w:val="24"/>
                          </w:rPr>
                          <w:t>Hanratty</w:t>
                        </w:r>
                        <w:proofErr w:type="spellEnd"/>
                        <w:r w:rsidRPr="00AC2BB8">
                          <w:rPr>
                            <w:rFonts w:ascii="Arial" w:eastAsia="Times New Roman" w:hAnsi="Arial" w:cs="Arial"/>
                            <w:sz w:val="24"/>
                            <w:szCs w:val="24"/>
                          </w:rPr>
                          <w:t xml:space="preserve"> from Statistics New Zealand as they outline key government tourism datasets and the current innovations and developments of these statistics, including advances in the use of electronic card transaction data to measure tourism expenditure.</w:t>
                        </w:r>
                      </w:p>
                      <w:p w:rsidR="00AC2BB8" w:rsidRPr="00AC2BB8" w:rsidRDefault="00AC2BB8" w:rsidP="00AC2BB8">
                        <w:pPr>
                          <w:spacing w:after="0" w:line="240" w:lineRule="auto"/>
                          <w:rPr>
                            <w:rFonts w:ascii="Arial" w:eastAsia="Times New Roman" w:hAnsi="Arial" w:cs="Arial"/>
                            <w:sz w:val="24"/>
                            <w:szCs w:val="24"/>
                          </w:rPr>
                        </w:pPr>
                      </w:p>
                      <w:p w:rsidR="00AC2BB8" w:rsidRPr="00AC2BB8" w:rsidRDefault="00AC2BB8" w:rsidP="00AC2BB8">
                        <w:pPr>
                          <w:spacing w:after="0" w:line="240" w:lineRule="auto"/>
                          <w:rPr>
                            <w:rFonts w:ascii="Arial" w:eastAsia="Times New Roman" w:hAnsi="Arial" w:cs="Arial"/>
                            <w:sz w:val="24"/>
                            <w:szCs w:val="24"/>
                          </w:rPr>
                        </w:pPr>
                        <w:r w:rsidRPr="00AC2BB8">
                          <w:rPr>
                            <w:rFonts w:ascii="Arial" w:eastAsia="Times New Roman" w:hAnsi="Arial" w:cs="Arial"/>
                            <w:sz w:val="24"/>
                            <w:szCs w:val="24"/>
                          </w:rPr>
                          <w:t xml:space="preserve">Rebecca </w:t>
                        </w:r>
                        <w:proofErr w:type="spellStart"/>
                        <w:r w:rsidRPr="00AC2BB8">
                          <w:rPr>
                            <w:rFonts w:ascii="Arial" w:eastAsia="Times New Roman" w:hAnsi="Arial" w:cs="Arial"/>
                            <w:sz w:val="24"/>
                            <w:szCs w:val="24"/>
                          </w:rPr>
                          <w:t>Burson</w:t>
                        </w:r>
                        <w:proofErr w:type="spellEnd"/>
                        <w:r w:rsidRPr="00AC2BB8">
                          <w:rPr>
                            <w:rFonts w:ascii="Arial" w:eastAsia="Times New Roman" w:hAnsi="Arial" w:cs="Arial"/>
                            <w:sz w:val="24"/>
                            <w:szCs w:val="24"/>
                          </w:rPr>
                          <w:t xml:space="preserve"> is a Senior Research Analyst in the Sector Trends team at the Ministry of Business, Innovation and Employment. She has a PhD in Psychology and a Bachelor of Arts in Psychology and Sociology from Victoria University of Wellington. Since joining MBIE, Rebecca has been involved in a variety of tourism products, including the International Visitor Survey and the Regional Tourism Indicators and Estimates. Rebecca is currently leading a review of the Regional Tourism Indicators, due for completion later this year. Rebecca has also contributed to the 2015 Regional Economic Activity Report, due for publication in August/September this year.</w:t>
                        </w:r>
                      </w:p>
                      <w:p w:rsidR="00AC2BB8" w:rsidRPr="00AC2BB8" w:rsidRDefault="00AC2BB8" w:rsidP="00AC2BB8">
                        <w:pPr>
                          <w:spacing w:after="0" w:line="240" w:lineRule="auto"/>
                          <w:rPr>
                            <w:rFonts w:ascii="Arial" w:eastAsia="Times New Roman" w:hAnsi="Arial" w:cs="Arial"/>
                            <w:sz w:val="24"/>
                            <w:szCs w:val="24"/>
                          </w:rPr>
                        </w:pPr>
                      </w:p>
                      <w:p w:rsidR="00AC2BB8" w:rsidRDefault="00AC2BB8" w:rsidP="00AC2BB8">
                        <w:pPr>
                          <w:spacing w:after="0" w:line="240" w:lineRule="auto"/>
                          <w:rPr>
                            <w:rFonts w:ascii="Arial" w:eastAsia="Times New Roman" w:hAnsi="Arial" w:cs="Arial"/>
                            <w:sz w:val="24"/>
                            <w:szCs w:val="24"/>
                          </w:rPr>
                        </w:pPr>
                        <w:r w:rsidRPr="00AC2BB8">
                          <w:rPr>
                            <w:rFonts w:ascii="Arial" w:eastAsia="Times New Roman" w:hAnsi="Arial" w:cs="Arial"/>
                            <w:sz w:val="24"/>
                            <w:szCs w:val="24"/>
                          </w:rPr>
                          <w:t xml:space="preserve">Bernie </w:t>
                        </w:r>
                        <w:proofErr w:type="spellStart"/>
                        <w:r w:rsidRPr="00AC2BB8">
                          <w:rPr>
                            <w:rFonts w:ascii="Arial" w:eastAsia="Times New Roman" w:hAnsi="Arial" w:cs="Arial"/>
                            <w:sz w:val="24"/>
                            <w:szCs w:val="24"/>
                          </w:rPr>
                          <w:t>Hanratty</w:t>
                        </w:r>
                        <w:proofErr w:type="spellEnd"/>
                        <w:r w:rsidRPr="00AC2BB8">
                          <w:rPr>
                            <w:rFonts w:ascii="Arial" w:eastAsia="Times New Roman" w:hAnsi="Arial" w:cs="Arial"/>
                            <w:sz w:val="24"/>
                            <w:szCs w:val="24"/>
                          </w:rPr>
                          <w:t xml:space="preserve"> is a Statistical Analyst in the National Accounts Economics team at Statistics New Zealand. He has a Bachelor of Tourism and Services Management from Victoria University of Wellington. Bernie is responsible for the delivery of the Tourism Satellite Account, measuring tourism's contribution to the economy by way of expenditure and employment. Bernie was a key member of the Tourism 2025 growth framework project team and is also involved with the development and delivery of Regional Gross Domestic Product.</w:t>
                        </w:r>
                      </w:p>
                      <w:p w:rsidR="0031006B" w:rsidRPr="0031006B" w:rsidRDefault="0031006B" w:rsidP="00AC2BB8">
                        <w:pPr>
                          <w:spacing w:after="0" w:line="240" w:lineRule="auto"/>
                          <w:rPr>
                            <w:rFonts w:ascii="Arial" w:eastAsia="Times New Roman" w:hAnsi="Arial" w:cs="Arial"/>
                            <w:sz w:val="24"/>
                            <w:szCs w:val="24"/>
                          </w:rPr>
                        </w:pPr>
                      </w:p>
                    </w:tc>
                  </w:tr>
                  <w:tr w:rsidR="0031006B" w:rsidRPr="0031006B" w:rsidTr="008211EB">
                    <w:trPr>
                      <w:gridAfter w:val="1"/>
                      <w:wAfter w:w="141" w:type="dxa"/>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31006B" w:rsidRDefault="00AC2BB8" w:rsidP="00AC2BB8">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5" w:history="1">
              <w:r w:rsidRPr="008F52AD">
                <w:rPr>
                  <w:rStyle w:val="Hyperlink"/>
                  <w:rFonts w:ascii="Arial" w:eastAsia="Times New Roman" w:hAnsi="Arial" w:cs="Arial"/>
                  <w:sz w:val="24"/>
                  <w:szCs w:val="24"/>
                </w:rPr>
                <w:t>tourism@vuw.ac.nz</w:t>
              </w:r>
            </w:hyperlink>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8211EB">
      <w:pPr>
        <w:tabs>
          <w:tab w:val="left" w:pos="5655"/>
        </w:tabs>
      </w:pPr>
    </w:p>
    <w:sectPr w:rsidR="008F15C8" w:rsidRPr="0031006B" w:rsidSect="00AC2BB8">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31006B"/>
    <w:rsid w:val="004128FF"/>
    <w:rsid w:val="004E01FE"/>
    <w:rsid w:val="00777CA8"/>
    <w:rsid w:val="007869C5"/>
    <w:rsid w:val="008211EB"/>
    <w:rsid w:val="008F15C8"/>
    <w:rsid w:val="009C27DD"/>
    <w:rsid w:val="00A95E61"/>
    <w:rsid w:val="00AC2BB8"/>
    <w:rsid w:val="00D35D6E"/>
    <w:rsid w:val="00D77E9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ism@vuw.ac.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4</cp:revision>
  <cp:lastPrinted>2015-07-30T02:07:00Z</cp:lastPrinted>
  <dcterms:created xsi:type="dcterms:W3CDTF">2015-07-30T00:44:00Z</dcterms:created>
  <dcterms:modified xsi:type="dcterms:W3CDTF">2015-07-30T06:29:00Z</dcterms:modified>
</cp:coreProperties>
</file>